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heme="majorEastAsia" w:hAnsiTheme="majorEastAsia" w:eastAsiaTheme="majorEastAsia"/>
          <w:b/>
          <w:sz w:val="44"/>
          <w:szCs w:val="44"/>
        </w:rPr>
      </w:pPr>
      <w:r>
        <w:rPr>
          <w:rFonts w:hint="eastAsia" w:asciiTheme="majorEastAsia" w:hAnsiTheme="majorEastAsia" w:eastAsiaTheme="majorEastAsia"/>
          <w:b/>
          <w:sz w:val="44"/>
          <w:szCs w:val="44"/>
        </w:rPr>
        <w:t>中国共产党深圳市第六届委员会</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heme="majorEastAsia" w:hAnsiTheme="majorEastAsia" w:eastAsiaTheme="majorEastAsia"/>
          <w:b/>
          <w:sz w:val="44"/>
          <w:szCs w:val="44"/>
        </w:rPr>
      </w:pPr>
      <w:r>
        <w:rPr>
          <w:rFonts w:hint="eastAsia" w:asciiTheme="majorEastAsia" w:hAnsiTheme="majorEastAsia" w:eastAsiaTheme="majorEastAsia"/>
          <w:b/>
          <w:sz w:val="44"/>
          <w:szCs w:val="44"/>
        </w:rPr>
        <w:t>第七次全体会议决议</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 w:hAnsi="仿宋" w:eastAsia="仿宋"/>
          <w:sz w:val="28"/>
          <w:szCs w:val="28"/>
        </w:rPr>
      </w:pPr>
      <w:r>
        <w:rPr>
          <w:rFonts w:hint="eastAsia" w:ascii="仿宋" w:hAnsi="仿宋" w:eastAsia="仿宋"/>
          <w:sz w:val="28"/>
          <w:szCs w:val="28"/>
        </w:rPr>
        <w:t>(2017年8月24日中国共产党深圳市第六届委员会第七次全体会议通过)</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asciiTheme="majorEastAsia" w:hAnsiTheme="majorEastAsia" w:eastAsiaTheme="majorEastAsia"/>
          <w:b/>
          <w:sz w:val="44"/>
          <w:szCs w:val="44"/>
        </w:rPr>
      </w:pPr>
    </w:p>
    <w:p>
      <w:pPr>
        <w:keepNext w:val="0"/>
        <w:keepLines w:val="0"/>
        <w:pageBreakBefore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 w:hAnsi="仿宋" w:eastAsia="仿宋"/>
          <w:sz w:val="32"/>
          <w:szCs w:val="32"/>
        </w:rPr>
      </w:pPr>
      <w:r>
        <w:rPr>
          <w:rFonts w:hint="eastAsia" w:ascii="仿宋" w:hAnsi="仿宋" w:eastAsia="仿宋"/>
          <w:sz w:val="32"/>
          <w:szCs w:val="32"/>
          <w:lang w:val="en-US" w:eastAsia="zh-CN"/>
        </w:rPr>
        <w:t xml:space="preserve">    </w:t>
      </w:r>
      <w:r>
        <w:rPr>
          <w:rFonts w:hint="eastAsia" w:ascii="仿宋" w:hAnsi="仿宋" w:eastAsia="仿宋"/>
          <w:sz w:val="32"/>
          <w:szCs w:val="32"/>
        </w:rPr>
        <w:t>中国共产党深圳市第六届委员会第七次全体会议于2017年8月24日召开。全会由市委常委会主持。全会听取和讨论了王伟中同志代表市委常委会所作的工作报告。</w:t>
      </w:r>
    </w:p>
    <w:p>
      <w:pPr>
        <w:keepNext w:val="0"/>
        <w:keepLines w:val="0"/>
        <w:pageBreakBefore w:val="0"/>
        <w:kinsoku/>
        <w:wordWrap/>
        <w:overflowPunct/>
        <w:topLinePunct w:val="0"/>
        <w:autoSpaceDE/>
        <w:autoSpaceDN/>
        <w:bidi w:val="0"/>
        <w:adjustRightInd/>
        <w:snapToGrid/>
        <w:spacing w:line="560" w:lineRule="exact"/>
        <w:ind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全会认为，党的十八大以来，以习近平同志为核心的党中央统揽伟大斗争、伟大工程、伟大事业、伟大梦想，统筹推进“五位一体”总体布局、协调推进“四个全面”战略布局，坚定不移践行新发展理念，解决了许多长期想解决而没有解决的难题，办成了许多过去想办而没有办成的大事，取得了彪炳史册的巨大成就。习近平总书记“7·26”重要讲话，向全党全国各族人民发出了决胜全面建成小康社会、踏上建设社会主义现代化国家新征程的动员令，是统一全党思想、统一全党意志、统一全党行动的政治纲领。全市上下要学习好、宣传好、贯彻好习近平总书记“7·26”重要讲话精神，将其作为统领深圳各项工作的根本遵循，把思想和行动统一到讲话精神上来，坚定不移把忠诚核心、拥戴核心、维护核心作为最大的政治、最大的大局，坚定不移把习近平总书记系列重要讲话精神和治国理政新理念新思想新战略作为最大的法宝、最强的武器，坚定不移高举中国特色社会主义这面团结的旗帜、奋进的旗帜、胜利的旗帜，坚定不移推进党的建设新的伟大工程，推动经济特区建设不断增创新优势、迈上新台阶，更好展示中国改革开放的优秀成果和中国特色社会主义的巨大优越性。</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全会充分肯定市委常委会今年以来的工作。一致认为，市委常委会团结带领全市党员干部群众，认真学习贯彻习近平总书记“7·26”重要讲话和对广东工作重要批示精神，坚持抓大事、谋长远，打基础、破难题，保持工作的连续性和稳定性，着力打造“深圳质量”“深圳标准”“深圳品牌”，全面推进“城市质量提升年”工作，坚持稳中求进工作总基调，统筹做好稳增长、调结构、防风险各项工作，以更大力度深化供给侧结构性改革，着力推进以科技创新为核心的全面创新，主动服务国家对外开放和区域协调发展战略，不断提升城市建设管理现代化水平，加大公共服务供给力度，从严抓好中央环保督察反馈意见整改落实，全力维护社会稳定安全和谐，坚定不移推进全面从严治党，充分发挥总揽全局、协调各方的领导核心作用，进一步加快现代化国际化创新型城市建设，推动各项事业取得了新的成绩。</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全会强调，深圳是改革开放的窗口、试验田、排头兵、示范区，处在彰显“四个自信”、提供“中国方案”的“第一方阵”，肩负着先行先试、大胆探索的使命任务，必须强化为党分忧、为国担责的历史担当，在率先高质量全面建成小康社会基础上，加快建设社会主义现代化的先行区。要始终高举中国特色社会主义伟大旗帜，打造充分彰显“四个自信”的先行区，成为展示中国特色社会主义道路、理论、制度、文化巨大优越性的最佳例证；要坚定不移深化供给侧结构性改革，打造更具示范引领作用的改革先行区，成为更多可复制、可推广制度创新的重要探索地和先行地；要扎实推进以科技创新为核心的全面创新，打造具有全球竞争力影响力的创新先行区，成为全球创新网络的枢纽城市和引领世界创新的中坚力量；要加快构建开放型经济新体制，打造在更高层次上参与全球竞争合作的开放先行区，成为代表国家参与国际竞争合作的“先锋队”；要深入推进一流法治城市建设，打造全面落实依法治国基本方略的法治先行区，让一流法治成为深圳新的发展阶段更为显著的城市特质、更加重要的竞争优势；要毫不动摇坚持和完善党的领导，打造全面进步全面过硬的城市基层党建先行区，成为向世界彰显中国共产党先进性、纯洁性的“精彩样板”，在新的起点上勇当尖兵、再创新局，努力走出一条体现时代特征、中国特色、深圳特点的社会主义现代化之路。</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全会强调，今年是党的十九大召开之年，也是深圳率先高质量全面建成小康社会、加快建设社会主义现代化的先行区的起步之年。下半年要着力开展和深入推进“十大行动”：一是开展“营商环境优化行动”，着力提效率、切实降成本、持续优服务，加快知识产权综合管理改革，推进新型智慧城市和社会诚信建设；二是开展“实体经济强基行动”，大力推进重大项目建设、产业空间拓展、财政预算改革、风险防范化解等工作；三是开展“创新之都建设行动”，着力提升创新能力、培育壮大创新型产业、完善科技金融服务体系、集聚创新人才；四是开展“开放优势厚植行动”，加快前海开发开放，积极参与和推动国家“一带一路”建设和粤港澳大湾区建设，加强对口支援、扶贫协作和对口合作工作；五是开展“城市管理治理攻坚行动”，全力做好新一轮城市总体规划编制、基础设施建设、查违治违、市容环境品质提升等工作；六是开展“生态环境整治行动”，全面落实环保督察整改任务，强力推进水、土壤、大气环境治理攻坚，健全生态文明长效机制；七是开展“发展成果惠民行动”，深化推进教育、医药卫生、住房保障等民生事业，切实做好民生托底工作；八是开展“文明城市创建行动”，坚决打赢文明城市创建攻坚战，积极推动文化事业繁荣发展和文化产业提质增效升级；九是开展“依法治市深化行动”，把党委和政府工作全面纳入法治轨道，加快推进重点领域立法、司法体制改革、法治社会建设等工作，打造前海中国特色社会主义法治建设示范区；十是开展“安全稳定防护行动”，切实抓好政治安全、社会稳定、城市公共安全和安全生产等工作，确保社会大局和谐稳定。</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全会强调，必须毫不动摇坚持和完善党的领导，推动全面从严治党向纵深发展，要把各级党组织建设得更加坚强有力，夯实自觉维护核心的思想根基，打造城市基层党建的“深圳品牌”，建设全面过硬的特区干部队伍，加大正风反腐工作力度，进一步营造良好政治生态，凝聚推动经济特区各项事业发展的强大合力，为完成全年各项任务提供坚强保证。</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 w:hAnsi="仿宋" w:eastAsia="仿宋"/>
          <w:sz w:val="32"/>
          <w:szCs w:val="32"/>
        </w:rPr>
      </w:pPr>
    </w:p>
    <w:p>
      <w:pPr>
        <w:keepNext w:val="0"/>
        <w:keepLines w:val="0"/>
        <w:pageBreakBefore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ascii="仿宋" w:hAnsi="仿宋" w:eastAsia="仿宋"/>
          <w:sz w:val="32"/>
          <w:szCs w:val="32"/>
        </w:rPr>
      </w:pPr>
      <w:r>
        <w:rPr>
          <w:rFonts w:hint="eastAsia" w:ascii="仿宋" w:hAnsi="仿宋" w:eastAsia="仿宋"/>
          <w:sz w:val="32"/>
          <w:szCs w:val="32"/>
        </w:rPr>
        <w:t>全会号召，全市各级党组织、广大党员干部要牢固树立“四个意识”，更加紧密地团结在以习近平同志为核心的党中央周围，以习近平总书记“7·26”重要讲话和对广东工作重要批示精神为统领，不忘初心、继续前进，勇当尖兵、再创新局，以优异成绩迎接党的十九大胜利召开！</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ascii="仿宋" w:hAnsi="仿宋" w:eastAsia="仿宋"/>
          <w:sz w:val="32"/>
          <w:szCs w:val="32"/>
        </w:rPr>
      </w:pPr>
      <w:bookmarkStart w:id="0" w:name="_GoBack"/>
      <w:bookmarkEnd w:id="0"/>
    </w:p>
    <w:sectPr>
      <w:headerReference r:id="rId3" w:type="first"/>
      <w:footerReference r:id="rId6" w:type="first"/>
      <w:footerReference r:id="rId4" w:type="default"/>
      <w:footerReference r:id="rId5" w:type="even"/>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0852"/>
    </w:sdtPr>
    <w:sdtEndPr>
      <w:rPr>
        <w:rFonts w:ascii="仿宋" w:hAnsi="仿宋" w:eastAsia="仿宋"/>
        <w:sz w:val="32"/>
        <w:szCs w:val="32"/>
      </w:rPr>
    </w:sdtEndPr>
    <w:sdtContent>
      <w:p>
        <w:pPr>
          <w:pStyle w:val="2"/>
          <w:jc w:val="right"/>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fldChar w:fldCharType="begin"/>
        </w:r>
        <w:r>
          <w:rPr>
            <w:rFonts w:ascii="仿宋" w:hAnsi="仿宋" w:eastAsia="仿宋"/>
            <w:sz w:val="32"/>
            <w:szCs w:val="32"/>
          </w:rPr>
          <w:instrText xml:space="preserve"> PAGE   \* MERGEFORMAT </w:instrText>
        </w:r>
        <w:r>
          <w:rPr>
            <w:rFonts w:ascii="仿宋" w:hAnsi="仿宋" w:eastAsia="仿宋"/>
            <w:sz w:val="32"/>
            <w:szCs w:val="32"/>
          </w:rPr>
          <w:fldChar w:fldCharType="separate"/>
        </w:r>
        <w:r>
          <w:rPr>
            <w:rFonts w:ascii="仿宋" w:hAnsi="仿宋" w:eastAsia="仿宋"/>
            <w:sz w:val="32"/>
            <w:szCs w:val="32"/>
            <w:lang w:val="zh-CN"/>
          </w:rPr>
          <w:t>3</w:t>
        </w:r>
        <w:r>
          <w:rPr>
            <w:rFonts w:ascii="仿宋" w:hAnsi="仿宋" w:eastAsia="仿宋"/>
            <w:sz w:val="32"/>
            <w:szCs w:val="32"/>
          </w:rPr>
          <w:fldChar w:fldCharType="end"/>
        </w:r>
        <w:r>
          <w:rPr>
            <w:rFonts w:hint="eastAsia" w:ascii="仿宋" w:hAnsi="仿宋" w:eastAsia="仿宋"/>
            <w:sz w:val="32"/>
            <w:szCs w:val="32"/>
          </w:rPr>
          <w:t>—</w:t>
        </w:r>
      </w:p>
    </w:sdtContent>
  </w:sdt>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 w:val="24"/>
      </w:rPr>
      <w:id w:val="1600859"/>
    </w:sdtPr>
    <w:sdtEndPr>
      <w:rPr>
        <w:sz w:val="24"/>
      </w:rPr>
    </w:sdtEndPr>
    <w:sdtContent>
      <w:p>
        <w:pPr>
          <w:pStyle w:val="2"/>
          <w:rPr>
            <w:sz w:val="24"/>
          </w:rPr>
        </w:pPr>
        <w:r>
          <w:rPr>
            <w:rFonts w:hint="eastAsia" w:ascii="仿宋" w:hAnsi="仿宋" w:eastAsia="仿宋"/>
            <w:sz w:val="32"/>
            <w:szCs w:val="32"/>
          </w:rPr>
          <w:t>—</w:t>
        </w:r>
        <w:r>
          <w:rPr>
            <w:rFonts w:ascii="仿宋" w:hAnsi="仿宋" w:eastAsia="仿宋"/>
            <w:sz w:val="32"/>
            <w:szCs w:val="32"/>
          </w:rPr>
          <w:fldChar w:fldCharType="begin"/>
        </w:r>
        <w:r>
          <w:rPr>
            <w:rFonts w:ascii="仿宋" w:hAnsi="仿宋" w:eastAsia="仿宋"/>
            <w:sz w:val="32"/>
            <w:szCs w:val="32"/>
          </w:rPr>
          <w:instrText xml:space="preserve"> PAGE   \* MERGEFORMAT </w:instrText>
        </w:r>
        <w:r>
          <w:rPr>
            <w:rFonts w:ascii="仿宋" w:hAnsi="仿宋" w:eastAsia="仿宋"/>
            <w:sz w:val="32"/>
            <w:szCs w:val="32"/>
          </w:rPr>
          <w:fldChar w:fldCharType="separate"/>
        </w:r>
        <w:r>
          <w:rPr>
            <w:rFonts w:ascii="仿宋" w:hAnsi="仿宋" w:eastAsia="仿宋"/>
            <w:sz w:val="32"/>
            <w:szCs w:val="32"/>
            <w:lang w:val="zh-CN"/>
          </w:rPr>
          <w:t>2</w:t>
        </w:r>
        <w:r>
          <w:rPr>
            <w:rFonts w:ascii="仿宋" w:hAnsi="仿宋" w:eastAsia="仿宋"/>
            <w:sz w:val="32"/>
            <w:szCs w:val="32"/>
          </w:rPr>
          <w:fldChar w:fldCharType="end"/>
        </w:r>
        <w:r>
          <w:rPr>
            <w:rFonts w:hint="eastAsia" w:ascii="仿宋" w:hAnsi="仿宋" w:eastAsia="仿宋"/>
            <w:sz w:val="32"/>
            <w:szCs w:val="32"/>
          </w:rPr>
          <w:t>—</w:t>
        </w:r>
      </w:p>
    </w:sdtContent>
  </w:sdt>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277C6"/>
    <w:rsid w:val="00021236"/>
    <w:rsid w:val="0012559A"/>
    <w:rsid w:val="002A5057"/>
    <w:rsid w:val="002A59EF"/>
    <w:rsid w:val="004A4D49"/>
    <w:rsid w:val="00560FC7"/>
    <w:rsid w:val="005A28AC"/>
    <w:rsid w:val="005E672C"/>
    <w:rsid w:val="0066446F"/>
    <w:rsid w:val="006F08C4"/>
    <w:rsid w:val="00A2195A"/>
    <w:rsid w:val="00AB68E3"/>
    <w:rsid w:val="00AD573D"/>
    <w:rsid w:val="00C35113"/>
    <w:rsid w:val="00C539B0"/>
    <w:rsid w:val="00D277C6"/>
    <w:rsid w:val="00E25C08"/>
    <w:rsid w:val="12294C51"/>
    <w:rsid w:val="1D175938"/>
    <w:rsid w:val="2FC245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4"/>
    <w:link w:val="3"/>
    <w:semiHidden/>
    <w:qFormat/>
    <w:uiPriority w:val="99"/>
    <w:rPr>
      <w:sz w:val="18"/>
      <w:szCs w:val="18"/>
    </w:rPr>
  </w:style>
  <w:style w:type="character" w:customStyle="1" w:styleId="7">
    <w:name w:val="页脚 Char"/>
    <w:basedOn w:val="4"/>
    <w:link w:val="2"/>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Chinese ORG</Company>
  <Pages>3</Pages>
  <Words>3</Words>
  <Characters>22</Characters>
  <Lines>1</Lines>
  <Paragraphs>1</Paragraphs>
  <ScaleCrop>false</ScaleCrop>
  <LinksUpToDate>false</LinksUpToDate>
  <CharactersWithSpaces>24</CharactersWithSpaces>
  <Application>WPS Office_10.1.0.6748_F1E327BC-269C-435d-A152-05C5408002CA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2017-02-27T06:08:00Z</dcterms:created>
  <dc:creator>Chinese User</dc:creator>
  <cp:lastModifiedBy>Administrator</cp:lastModifiedBy>
  <dcterms:modified xsi:type="dcterms:W3CDTF">2017-08-30T01:36:23Z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2052-10.1.0.6748</vt:lpwstr>
  </property>
</Properties>
</file>