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566" w:rsidRPr="004712C7" w:rsidRDefault="00EB7CB1">
      <w:pPr>
        <w:widowControl/>
        <w:spacing w:line="600" w:lineRule="exact"/>
        <w:jc w:val="left"/>
        <w:outlineLvl w:val="0"/>
        <w:rPr>
          <w:rFonts w:ascii="黑体" w:eastAsia="黑体" w:hAnsi="黑体"/>
          <w:spacing w:val="-11"/>
          <w:sz w:val="28"/>
          <w:szCs w:val="28"/>
        </w:rPr>
      </w:pPr>
      <w:r w:rsidRPr="004712C7">
        <w:rPr>
          <w:rFonts w:ascii="黑体" w:eastAsia="黑体" w:hAnsi="黑体" w:hint="eastAsia"/>
          <w:spacing w:val="-11"/>
          <w:sz w:val="28"/>
          <w:szCs w:val="28"/>
        </w:rPr>
        <w:t>附件</w:t>
      </w:r>
      <w:r w:rsidR="00B31603">
        <w:rPr>
          <w:rFonts w:ascii="黑体" w:eastAsia="黑体" w:hAnsi="黑体" w:hint="eastAsia"/>
          <w:spacing w:val="-11"/>
          <w:sz w:val="28"/>
          <w:szCs w:val="28"/>
        </w:rPr>
        <w:t>2</w:t>
      </w:r>
      <w:bookmarkStart w:id="0" w:name="_GoBack"/>
      <w:bookmarkEnd w:id="0"/>
      <w:r w:rsidR="004712C7" w:rsidRPr="004712C7">
        <w:rPr>
          <w:rFonts w:ascii="黑体" w:eastAsia="黑体" w:hAnsi="黑体" w:hint="eastAsia"/>
          <w:spacing w:val="-11"/>
          <w:sz w:val="28"/>
          <w:szCs w:val="28"/>
        </w:rPr>
        <w:t>：</w:t>
      </w:r>
    </w:p>
    <w:p w:rsidR="0070067D" w:rsidRDefault="0070067D">
      <w:pPr>
        <w:widowControl/>
        <w:spacing w:line="600" w:lineRule="exact"/>
        <w:jc w:val="left"/>
        <w:outlineLvl w:val="0"/>
        <w:rPr>
          <w:rFonts w:ascii="方正小标宋简体" w:eastAsia="方正小标宋简体"/>
          <w:spacing w:val="-11"/>
          <w:sz w:val="36"/>
          <w:szCs w:val="36"/>
        </w:rPr>
      </w:pPr>
    </w:p>
    <w:p w:rsidR="0070067D" w:rsidRDefault="0070067D" w:rsidP="0070067D">
      <w:pPr>
        <w:spacing w:line="560" w:lineRule="exact"/>
        <w:jc w:val="center"/>
        <w:rPr>
          <w:rFonts w:ascii="方正小标宋简体" w:eastAsia="方正小标宋简体"/>
          <w:sz w:val="44"/>
          <w:szCs w:val="44"/>
        </w:rPr>
      </w:pPr>
      <w:r w:rsidRPr="009C15AE">
        <w:rPr>
          <w:rFonts w:ascii="方正小标宋简体" w:eastAsia="方正小标宋简体" w:hint="eastAsia"/>
          <w:sz w:val="44"/>
          <w:szCs w:val="44"/>
        </w:rPr>
        <w:t>十三届全国人大三次会议精神</w:t>
      </w:r>
      <w:r>
        <w:rPr>
          <w:rFonts w:ascii="方正小标宋简体" w:eastAsia="方正小标宋简体" w:hint="eastAsia"/>
          <w:sz w:val="44"/>
          <w:szCs w:val="44"/>
        </w:rPr>
        <w:t>、全国政协</w:t>
      </w:r>
      <w:r w:rsidRPr="00151030">
        <w:rPr>
          <w:rFonts w:ascii="方正小标宋简体" w:eastAsia="方正小标宋简体" w:hint="eastAsia"/>
          <w:sz w:val="44"/>
          <w:szCs w:val="44"/>
        </w:rPr>
        <w:t>第十三届全国委员会第三次会议精神</w:t>
      </w:r>
    </w:p>
    <w:p w:rsidR="00077261" w:rsidRPr="0070067D" w:rsidRDefault="0070067D" w:rsidP="0070067D">
      <w:pPr>
        <w:spacing w:line="560" w:lineRule="exact"/>
        <w:jc w:val="center"/>
        <w:rPr>
          <w:rFonts w:ascii="方正小标宋简体" w:eastAsia="方正小标宋简体"/>
          <w:sz w:val="44"/>
          <w:szCs w:val="44"/>
        </w:rPr>
      </w:pPr>
      <w:r w:rsidRPr="00151030">
        <w:rPr>
          <w:rFonts w:ascii="方正小标宋简体" w:eastAsia="方正小标宋简体" w:hint="eastAsia"/>
          <w:sz w:val="44"/>
          <w:szCs w:val="44"/>
        </w:rPr>
        <w:t>传达提纲</w:t>
      </w:r>
    </w:p>
    <w:p w:rsidR="00000566" w:rsidRDefault="007C2F3D">
      <w:pPr>
        <w:widowControl/>
        <w:spacing w:line="600" w:lineRule="exact"/>
        <w:jc w:val="center"/>
        <w:outlineLvl w:val="0"/>
        <w:rPr>
          <w:rFonts w:ascii="仿宋_GB2312" w:eastAsia="仿宋_GB2312"/>
          <w:sz w:val="36"/>
          <w:szCs w:val="36"/>
        </w:rPr>
      </w:pPr>
      <w:r>
        <w:rPr>
          <w:rFonts w:ascii="仿宋_GB2312" w:eastAsia="仿宋_GB2312" w:hint="eastAsia"/>
          <w:sz w:val="36"/>
          <w:szCs w:val="36"/>
        </w:rPr>
        <w:t>（2020年6月</w:t>
      </w:r>
      <w:r w:rsidR="0070067D">
        <w:rPr>
          <w:rFonts w:ascii="仿宋_GB2312" w:eastAsia="仿宋_GB2312" w:hint="eastAsia"/>
          <w:sz w:val="36"/>
          <w:szCs w:val="36"/>
        </w:rPr>
        <w:t>2</w:t>
      </w:r>
      <w:r>
        <w:rPr>
          <w:rFonts w:ascii="仿宋_GB2312" w:eastAsia="仿宋_GB2312" w:hint="eastAsia"/>
          <w:sz w:val="36"/>
          <w:szCs w:val="36"/>
        </w:rPr>
        <w:t>日）</w:t>
      </w:r>
    </w:p>
    <w:p w:rsidR="00000566" w:rsidRDefault="00000566">
      <w:pPr>
        <w:widowControl/>
        <w:spacing w:line="600" w:lineRule="exact"/>
        <w:jc w:val="center"/>
        <w:outlineLvl w:val="0"/>
        <w:rPr>
          <w:rFonts w:ascii="方正小标宋简体" w:eastAsia="方正小标宋简体" w:hAnsi="Hiragino Sans GB" w:hint="eastAsia"/>
          <w:bCs/>
          <w:color w:val="333333"/>
          <w:kern w:val="36"/>
          <w:sz w:val="36"/>
          <w:szCs w:val="36"/>
        </w:rPr>
      </w:pPr>
    </w:p>
    <w:p w:rsidR="00000566" w:rsidRPr="00BE6EA0" w:rsidRDefault="007C2F3D" w:rsidP="00BE6EA0">
      <w:pPr>
        <w:autoSpaceDE w:val="0"/>
        <w:autoSpaceDN w:val="0"/>
        <w:adjustRightInd w:val="0"/>
        <w:spacing w:line="560" w:lineRule="exact"/>
        <w:ind w:firstLine="480"/>
        <w:rPr>
          <w:rFonts w:ascii="黑体" w:eastAsia="黑体" w:hAnsi="黑体"/>
          <w:sz w:val="32"/>
          <w:szCs w:val="32"/>
        </w:rPr>
      </w:pPr>
      <w:r w:rsidRPr="00BE6EA0">
        <w:rPr>
          <w:rFonts w:ascii="黑体" w:eastAsia="黑体" w:hAnsi="黑体" w:hint="eastAsia"/>
          <w:sz w:val="32"/>
          <w:szCs w:val="32"/>
        </w:rPr>
        <w:t>一、</w:t>
      </w:r>
      <w:r w:rsidR="0070067D" w:rsidRPr="00BE6EA0">
        <w:rPr>
          <w:rFonts w:ascii="黑体" w:eastAsia="黑体" w:hAnsi="黑体" w:hint="eastAsia"/>
          <w:sz w:val="32"/>
          <w:szCs w:val="32"/>
        </w:rPr>
        <w:t>十三届全国人大三次会议精神</w:t>
      </w:r>
    </w:p>
    <w:p w:rsidR="0070067D" w:rsidRPr="00BE6EA0" w:rsidRDefault="0070067D"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t>第十三届全国人民代表大会第三次会议于2020年5月22日至28日在北京隆重举行。这次会议是在我国疫情防控取得重大战略成果的特殊背景下，召开的一次特殊的会议，承载着特殊的使命，任务重要，意义深远。</w:t>
      </w:r>
    </w:p>
    <w:p w:rsidR="009D72A0" w:rsidRDefault="0070067D"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t>本次会议听取和审议政府工作报告，报告总结了去年以来经济社会发展和今年疫情防控取得的成绩，明确了今年发展主要目标和下一阶段工作总体部署，提出了今年的重点工作任务。</w:t>
      </w:r>
    </w:p>
    <w:p w:rsidR="009D72A0" w:rsidRPr="009D72A0" w:rsidRDefault="00BE6EA0"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t>会议</w:t>
      </w:r>
      <w:r w:rsidR="0070067D" w:rsidRPr="00BE6EA0">
        <w:rPr>
          <w:rFonts w:ascii="仿宋_GB2312" w:eastAsia="仿宋_GB2312" w:hAnsi="Times New Roman" w:cs="Times New Roman" w:hint="eastAsia"/>
          <w:kern w:val="0"/>
          <w:sz w:val="32"/>
          <w:szCs w:val="32"/>
        </w:rPr>
        <w:t>听取和审议全国人大常委会工作报告</w:t>
      </w:r>
      <w:r w:rsidR="009D72A0">
        <w:rPr>
          <w:rFonts w:ascii="仿宋_GB2312" w:eastAsia="仿宋_GB2312" w:hAnsi="Times New Roman" w:cs="Times New Roman" w:hint="eastAsia"/>
          <w:kern w:val="0"/>
          <w:sz w:val="32"/>
          <w:szCs w:val="32"/>
        </w:rPr>
        <w:t>，</w:t>
      </w:r>
      <w:r w:rsidR="009D72A0" w:rsidRPr="000F3567">
        <w:rPr>
          <w:rFonts w:ascii="仿宋_GB2312" w:eastAsia="仿宋_GB2312" w:hint="eastAsia"/>
          <w:sz w:val="32"/>
          <w:szCs w:val="32"/>
        </w:rPr>
        <w:t>报告从六个方面对一年多来的主要工作进行了总结:</w:t>
      </w:r>
      <w:r w:rsidR="009D72A0" w:rsidRPr="009D72A0">
        <w:rPr>
          <w:rFonts w:ascii="仿宋_GB2312" w:eastAsia="仿宋_GB2312" w:hint="eastAsia"/>
          <w:sz w:val="32"/>
          <w:szCs w:val="32"/>
        </w:rPr>
        <w:t>一是确保宪法在治国理</w:t>
      </w:r>
      <w:proofErr w:type="gramStart"/>
      <w:r w:rsidR="009D72A0" w:rsidRPr="009D72A0">
        <w:rPr>
          <w:rFonts w:ascii="仿宋_GB2312" w:eastAsia="仿宋_GB2312" w:hint="eastAsia"/>
          <w:sz w:val="32"/>
          <w:szCs w:val="32"/>
        </w:rPr>
        <w:t>政各个</w:t>
      </w:r>
      <w:proofErr w:type="gramEnd"/>
      <w:r w:rsidR="009D72A0" w:rsidRPr="009D72A0">
        <w:rPr>
          <w:rFonts w:ascii="仿宋_GB2312" w:eastAsia="仿宋_GB2312" w:hint="eastAsia"/>
          <w:sz w:val="32"/>
          <w:szCs w:val="32"/>
        </w:rPr>
        <w:t>方面得到全面实施;二是不断完善中国特色社会主义法律体系;三是依照法定职责围绕重大改革发展任务推进监督工作;四是全面加强支持和服务代表依法履职的工作制度机制建设;五是围绕服务党和国家外交大局开展对外工作;六是紧扣坚持党的领导、人民当家作主、依法治国有机统一</w:t>
      </w:r>
      <w:r w:rsidR="003533BF">
        <w:rPr>
          <w:rFonts w:ascii="仿宋_GB2312" w:eastAsia="仿宋_GB2312" w:hint="eastAsia"/>
          <w:sz w:val="32"/>
          <w:szCs w:val="32"/>
        </w:rPr>
        <w:t>、加强自身建设</w:t>
      </w:r>
      <w:r w:rsidR="009D72A0" w:rsidRPr="009D72A0">
        <w:rPr>
          <w:rFonts w:ascii="仿宋_GB2312" w:eastAsia="仿宋_GB2312" w:hint="eastAsia"/>
          <w:sz w:val="32"/>
          <w:szCs w:val="32"/>
        </w:rPr>
        <w:t>。</w:t>
      </w:r>
      <w:r w:rsidR="009D72A0" w:rsidRPr="000F3567">
        <w:rPr>
          <w:rFonts w:ascii="仿宋_GB2312" w:eastAsia="仿宋_GB2312" w:hint="eastAsia"/>
          <w:sz w:val="32"/>
          <w:szCs w:val="32"/>
        </w:rPr>
        <w:t>报告提出今后一个阶段的六大主要任务。</w:t>
      </w:r>
    </w:p>
    <w:p w:rsidR="009D72A0" w:rsidRDefault="009D72A0"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lastRenderedPageBreak/>
        <w:t>会议听取和审议</w:t>
      </w:r>
      <w:r w:rsidR="0070067D" w:rsidRPr="00BE6EA0">
        <w:rPr>
          <w:rFonts w:ascii="仿宋_GB2312" w:eastAsia="仿宋_GB2312" w:hAnsi="Times New Roman" w:cs="Times New Roman" w:hint="eastAsia"/>
          <w:kern w:val="0"/>
          <w:sz w:val="32"/>
          <w:szCs w:val="32"/>
        </w:rPr>
        <w:t>最高人民法院工作报告、最高人民察院工作报告;审查和批准2019年国民经济和社会发展计划执行情况与2020年国民经济和社会发展计划草案的报告，批准2020年国民经济和社会发展计划;审查和批准2019年中央和地方预算执行情况与2020年中央和地方预算草案的报告，批准2020年中央预算</w:t>
      </w:r>
      <w:r>
        <w:rPr>
          <w:rFonts w:ascii="仿宋_GB2312" w:eastAsia="仿宋_GB2312" w:hAnsi="Times New Roman" w:cs="Times New Roman" w:hint="eastAsia"/>
          <w:kern w:val="0"/>
          <w:sz w:val="32"/>
          <w:szCs w:val="32"/>
        </w:rPr>
        <w:t>。</w:t>
      </w:r>
    </w:p>
    <w:p w:rsidR="009D72A0" w:rsidRPr="000F3567" w:rsidRDefault="009D72A0" w:rsidP="009D72A0">
      <w:pPr>
        <w:spacing w:line="560" w:lineRule="exact"/>
        <w:ind w:firstLineChars="200" w:firstLine="640"/>
        <w:rPr>
          <w:rFonts w:ascii="仿宋_GB2312" w:eastAsia="仿宋_GB2312"/>
          <w:sz w:val="32"/>
          <w:szCs w:val="32"/>
        </w:rPr>
      </w:pPr>
      <w:r>
        <w:rPr>
          <w:rFonts w:ascii="仿宋_GB2312" w:eastAsia="仿宋_GB2312" w:hAnsi="Times New Roman" w:cs="Times New Roman" w:hint="eastAsia"/>
          <w:kern w:val="0"/>
          <w:sz w:val="32"/>
          <w:szCs w:val="32"/>
        </w:rPr>
        <w:t>会议</w:t>
      </w:r>
      <w:r w:rsidR="0070067D" w:rsidRPr="00BE6EA0">
        <w:rPr>
          <w:rFonts w:ascii="仿宋_GB2312" w:eastAsia="仿宋_GB2312" w:hAnsi="Times New Roman" w:cs="Times New Roman" w:hint="eastAsia"/>
          <w:kern w:val="0"/>
          <w:sz w:val="32"/>
          <w:szCs w:val="32"/>
        </w:rPr>
        <w:t>审议通过《中华人民共和国民法典》</w:t>
      </w:r>
      <w:r>
        <w:rPr>
          <w:rFonts w:ascii="仿宋_GB2312" w:eastAsia="仿宋_GB2312" w:hAnsi="Times New Roman" w:cs="Times New Roman" w:hint="eastAsia"/>
          <w:kern w:val="0"/>
          <w:sz w:val="32"/>
          <w:szCs w:val="32"/>
        </w:rPr>
        <w:t>，</w:t>
      </w:r>
      <w:r w:rsidRPr="000F3567">
        <w:rPr>
          <w:rFonts w:ascii="仿宋_GB2312" w:eastAsia="仿宋_GB2312" w:hint="eastAsia"/>
          <w:sz w:val="32"/>
          <w:szCs w:val="32"/>
        </w:rPr>
        <w:t>编纂民法典是党的十八届四中全会确定的一项重大政治任务和立法任务，是以习近平同志为核心的党中央</w:t>
      </w:r>
      <w:proofErr w:type="gramStart"/>
      <w:r w:rsidRPr="000F3567">
        <w:rPr>
          <w:rFonts w:ascii="仿宋_GB2312" w:eastAsia="仿宋_GB2312" w:hint="eastAsia"/>
          <w:sz w:val="32"/>
          <w:szCs w:val="32"/>
        </w:rPr>
        <w:t>作出</w:t>
      </w:r>
      <w:proofErr w:type="gramEnd"/>
      <w:r w:rsidRPr="000F3567">
        <w:rPr>
          <w:rFonts w:ascii="仿宋_GB2312" w:eastAsia="仿宋_GB2312" w:hint="eastAsia"/>
          <w:sz w:val="32"/>
          <w:szCs w:val="32"/>
        </w:rPr>
        <w:t>的重大法治建设部署，民法典是新中国第一部以法典命名的法律，是社会生活的“百科全书”，具有里程碑意义。民法典的通过和实施，有利于彰</w:t>
      </w:r>
      <w:proofErr w:type="gramStart"/>
      <w:r w:rsidRPr="000F3567">
        <w:rPr>
          <w:rFonts w:ascii="仿宋_GB2312" w:eastAsia="仿宋_GB2312" w:hint="eastAsia"/>
          <w:sz w:val="32"/>
          <w:szCs w:val="32"/>
        </w:rPr>
        <w:t>显中国</w:t>
      </w:r>
      <w:proofErr w:type="gramEnd"/>
      <w:r w:rsidRPr="000F3567">
        <w:rPr>
          <w:rFonts w:ascii="仿宋_GB2312" w:eastAsia="仿宋_GB2312" w:hint="eastAsia"/>
          <w:sz w:val="32"/>
          <w:szCs w:val="32"/>
        </w:rPr>
        <w:t>特色社会主义法律制度成果和制度自信，有利于以法治方式推进国家治理体系和治理能力现代化，有利于充分调动民事主体的积极性和创造性、维护交易安全、维护市场秩序，有利于更好地维护人民权益，促进人的全面发展。</w:t>
      </w:r>
    </w:p>
    <w:p w:rsidR="0070067D" w:rsidRPr="00BE6EA0" w:rsidRDefault="009D72A0" w:rsidP="009D72A0">
      <w:pPr>
        <w:spacing w:line="560" w:lineRule="exact"/>
        <w:rPr>
          <w:rFonts w:ascii="仿宋_GB2312" w:eastAsia="仿宋_GB2312" w:hAnsi="Times New Roman" w:cs="Times New Roman"/>
          <w:kern w:val="0"/>
          <w:sz w:val="32"/>
          <w:szCs w:val="32"/>
        </w:rPr>
      </w:pPr>
      <w:r>
        <w:rPr>
          <w:rFonts w:hint="eastAsia"/>
        </w:rPr>
        <w:t xml:space="preserve">      </w:t>
      </w:r>
      <w:r w:rsidR="00BE6EA0" w:rsidRPr="00BE6EA0">
        <w:rPr>
          <w:rFonts w:ascii="仿宋_GB2312" w:eastAsia="仿宋_GB2312" w:hAnsi="Times New Roman" w:cs="Times New Roman" w:hint="eastAsia"/>
          <w:kern w:val="0"/>
          <w:sz w:val="32"/>
          <w:szCs w:val="32"/>
        </w:rPr>
        <w:t>会议</w:t>
      </w:r>
      <w:r w:rsidR="0070067D" w:rsidRPr="00BE6EA0">
        <w:rPr>
          <w:rFonts w:ascii="仿宋_GB2312" w:eastAsia="仿宋_GB2312" w:hAnsi="Times New Roman" w:cs="Times New Roman" w:hint="eastAsia"/>
          <w:kern w:val="0"/>
          <w:sz w:val="32"/>
          <w:szCs w:val="32"/>
        </w:rPr>
        <w:t>审议通过《全国人民代表大会关于建立健全香港特别行政区维护国家安全的法律制度和执行机制的决定》，决定共有</w:t>
      </w:r>
      <w:r w:rsidR="0070067D" w:rsidRPr="00BE6EA0">
        <w:rPr>
          <w:rFonts w:ascii="仿宋_GB2312" w:eastAsia="仿宋_GB2312" w:hAnsi="Times New Roman" w:cs="Times New Roman"/>
          <w:kern w:val="0"/>
          <w:sz w:val="32"/>
          <w:szCs w:val="32"/>
        </w:rPr>
        <w:t>7条。第一条，</w:t>
      </w:r>
      <w:r w:rsidR="0070067D" w:rsidRPr="00BE6EA0">
        <w:rPr>
          <w:rFonts w:ascii="仿宋_GB2312" w:eastAsia="仿宋_GB2312" w:hAnsi="Times New Roman" w:cs="Times New Roman" w:hint="eastAsia"/>
          <w:kern w:val="0"/>
          <w:sz w:val="32"/>
          <w:szCs w:val="32"/>
        </w:rPr>
        <w:t>阐</w:t>
      </w:r>
      <w:r w:rsidR="0070067D" w:rsidRPr="00BE6EA0">
        <w:rPr>
          <w:rFonts w:ascii="仿宋_GB2312" w:eastAsia="仿宋_GB2312" w:hAnsi="Times New Roman" w:cs="Times New Roman"/>
          <w:kern w:val="0"/>
          <w:sz w:val="32"/>
          <w:szCs w:val="32"/>
        </w:rPr>
        <w:t>明国家坚定不移并全面准确贯彻</w:t>
      </w:r>
      <w:r w:rsidR="003533BF">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一国两制</w:t>
      </w:r>
      <w:r w:rsidR="003533BF">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w:t>
      </w:r>
      <w:r w:rsidR="003533BF">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港人治港</w:t>
      </w:r>
      <w:r w:rsidR="003533BF">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高度自治的方针;第二条，</w:t>
      </w:r>
      <w:r w:rsidR="0070067D" w:rsidRPr="00BE6EA0">
        <w:rPr>
          <w:rFonts w:ascii="仿宋_GB2312" w:eastAsia="仿宋_GB2312" w:hAnsi="Times New Roman" w:cs="Times New Roman" w:hint="eastAsia"/>
          <w:kern w:val="0"/>
          <w:sz w:val="32"/>
          <w:szCs w:val="32"/>
        </w:rPr>
        <w:t>阐</w:t>
      </w:r>
      <w:r w:rsidR="0070067D" w:rsidRPr="00BE6EA0">
        <w:rPr>
          <w:rFonts w:ascii="仿宋_GB2312" w:eastAsia="仿宋_GB2312" w:hAnsi="Times New Roman" w:cs="Times New Roman"/>
          <w:kern w:val="0"/>
          <w:sz w:val="32"/>
          <w:szCs w:val="32"/>
        </w:rPr>
        <w:t>明国家坚决反对任何外国和境外势力以任何方式干预香港特别行政区事务，采取必要措施予以反制</w:t>
      </w:r>
      <w:r w:rsidR="0070067D" w:rsidRPr="00BE6EA0">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第三条，明确规定维护国家主权、统一和领土完整是香港特别行政区的宪制责任;第四条，明确规定香港特别行政区应当建立健全维护国家安</w:t>
      </w:r>
      <w:r w:rsidR="0070067D" w:rsidRPr="00BE6EA0">
        <w:rPr>
          <w:rFonts w:ascii="仿宋_GB2312" w:eastAsia="仿宋_GB2312" w:hAnsi="Times New Roman" w:cs="Times New Roman" w:hint="eastAsia"/>
          <w:kern w:val="0"/>
          <w:sz w:val="32"/>
          <w:szCs w:val="32"/>
        </w:rPr>
        <w:t>全的机构和执行机制</w:t>
      </w:r>
      <w:r w:rsidR="0070067D" w:rsidRPr="00BE6EA0">
        <w:rPr>
          <w:rFonts w:ascii="仿宋_GB2312" w:eastAsia="仿宋_GB2312" w:hAnsi="Times New Roman" w:cs="Times New Roman"/>
          <w:kern w:val="0"/>
          <w:sz w:val="32"/>
          <w:szCs w:val="32"/>
        </w:rPr>
        <w:t>;第五条，明确规定香港特别行政区行政长官应当就香港特别行政区履行</w:t>
      </w:r>
      <w:r w:rsidR="0070067D" w:rsidRPr="00BE6EA0">
        <w:rPr>
          <w:rFonts w:ascii="仿宋_GB2312" w:eastAsia="仿宋_GB2312" w:hAnsi="Times New Roman" w:cs="Times New Roman"/>
          <w:kern w:val="0"/>
          <w:sz w:val="32"/>
          <w:szCs w:val="32"/>
        </w:rPr>
        <w:lastRenderedPageBreak/>
        <w:t>维护国家安全职责</w:t>
      </w:r>
      <w:r w:rsidR="003533BF">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开展国家安全教育、依法禁止危害国家安全的行为和活动等情况，定期向中央人民政府提交报告;第六条，明确授权全国人大常委会就建立健全香港特别行政区维护国家安全的法律制度和执行机制制定相关法律，明确全国人大常委会相关法律在香港特别行政区实施的方式;第七条，明确决定的施行时间</w:t>
      </w:r>
      <w:r w:rsidR="0070067D" w:rsidRPr="00BE6EA0">
        <w:rPr>
          <w:rFonts w:ascii="仿宋_GB2312" w:eastAsia="仿宋_GB2312" w:hAnsi="Times New Roman" w:cs="Times New Roman" w:hint="eastAsia"/>
          <w:kern w:val="0"/>
          <w:sz w:val="32"/>
          <w:szCs w:val="32"/>
        </w:rPr>
        <w:t>。</w:t>
      </w:r>
    </w:p>
    <w:p w:rsidR="0070067D" w:rsidRPr="00BE6EA0" w:rsidRDefault="0070067D"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t>这一决定具有重大政治意义、现实法治意义和深远历史意义</w:t>
      </w:r>
      <w:r w:rsidR="003533BF">
        <w:rPr>
          <w:rFonts w:ascii="仿宋_GB2312" w:eastAsia="仿宋_GB2312" w:hAnsi="Times New Roman" w:cs="Times New Roman" w:hint="eastAsia"/>
          <w:kern w:val="0"/>
          <w:sz w:val="32"/>
          <w:szCs w:val="32"/>
        </w:rPr>
        <w:t>，</w:t>
      </w:r>
      <w:r w:rsidRPr="00BE6EA0">
        <w:rPr>
          <w:rFonts w:ascii="仿宋_GB2312" w:eastAsia="仿宋_GB2312" w:hAnsi="Times New Roman" w:cs="Times New Roman" w:hint="eastAsia"/>
          <w:kern w:val="0"/>
          <w:sz w:val="32"/>
          <w:szCs w:val="32"/>
        </w:rPr>
        <w:t>必将更好维护和保障落实中央对香港全面管治权</w:t>
      </w:r>
      <w:r w:rsidR="003533BF">
        <w:rPr>
          <w:rFonts w:ascii="仿宋_GB2312" w:eastAsia="仿宋_GB2312" w:hAnsi="Times New Roman" w:cs="Times New Roman" w:hint="eastAsia"/>
          <w:kern w:val="0"/>
          <w:sz w:val="32"/>
          <w:szCs w:val="32"/>
        </w:rPr>
        <w:t>，</w:t>
      </w:r>
      <w:r w:rsidRPr="00BE6EA0">
        <w:rPr>
          <w:rFonts w:ascii="仿宋_GB2312" w:eastAsia="仿宋_GB2312" w:hAnsi="Times New Roman" w:cs="Times New Roman" w:hint="eastAsia"/>
          <w:kern w:val="0"/>
          <w:sz w:val="32"/>
          <w:szCs w:val="32"/>
        </w:rPr>
        <w:t>必将有力打击香港反中乱港</w:t>
      </w:r>
      <w:r w:rsidR="00541F84">
        <w:rPr>
          <w:rFonts w:ascii="仿宋_GB2312" w:eastAsia="仿宋_GB2312" w:hAnsi="Times New Roman" w:cs="Times New Roman" w:hint="eastAsia"/>
          <w:kern w:val="0"/>
          <w:sz w:val="32"/>
          <w:szCs w:val="32"/>
        </w:rPr>
        <w:t>势</w:t>
      </w:r>
      <w:r w:rsidRPr="00BE6EA0">
        <w:rPr>
          <w:rFonts w:ascii="仿宋_GB2312" w:eastAsia="仿宋_GB2312" w:hAnsi="Times New Roman" w:cs="Times New Roman" w:hint="eastAsia"/>
          <w:kern w:val="0"/>
          <w:sz w:val="32"/>
          <w:szCs w:val="32"/>
        </w:rPr>
        <w:t>力和外部</w:t>
      </w:r>
      <w:r w:rsidR="00541F84">
        <w:rPr>
          <w:rFonts w:ascii="仿宋_GB2312" w:eastAsia="仿宋_GB2312" w:hAnsi="Times New Roman" w:cs="Times New Roman" w:hint="eastAsia"/>
          <w:kern w:val="0"/>
          <w:sz w:val="32"/>
          <w:szCs w:val="32"/>
        </w:rPr>
        <w:t>敌</w:t>
      </w:r>
      <w:r w:rsidRPr="00BE6EA0">
        <w:rPr>
          <w:rFonts w:ascii="仿宋_GB2312" w:eastAsia="仿宋_GB2312" w:hAnsi="Times New Roman" w:cs="Times New Roman" w:hint="eastAsia"/>
          <w:kern w:val="0"/>
          <w:sz w:val="32"/>
          <w:szCs w:val="32"/>
        </w:rPr>
        <w:t>对势力的分裂、颠覆、渗透、破坏活动，</w:t>
      </w:r>
      <w:r w:rsidRPr="00BE6EA0">
        <w:rPr>
          <w:rFonts w:ascii="仿宋_GB2312" w:eastAsia="仿宋_GB2312" w:hAnsi="Times New Roman" w:cs="Times New Roman"/>
          <w:kern w:val="0"/>
          <w:sz w:val="32"/>
          <w:szCs w:val="32"/>
        </w:rPr>
        <w:t>必将有</w:t>
      </w:r>
      <w:r w:rsidRPr="00BE6EA0">
        <w:rPr>
          <w:rFonts w:ascii="仿宋_GB2312" w:eastAsia="仿宋_GB2312" w:hAnsi="Times New Roman" w:cs="Times New Roman" w:hint="eastAsia"/>
          <w:kern w:val="0"/>
          <w:sz w:val="32"/>
          <w:szCs w:val="32"/>
        </w:rPr>
        <w:t>力</w:t>
      </w:r>
      <w:r w:rsidRPr="00BE6EA0">
        <w:rPr>
          <w:rFonts w:ascii="仿宋_GB2312" w:eastAsia="仿宋_GB2312" w:hAnsi="Times New Roman" w:cs="Times New Roman"/>
          <w:kern w:val="0"/>
          <w:sz w:val="32"/>
          <w:szCs w:val="32"/>
        </w:rPr>
        <w:t>推动</w:t>
      </w:r>
      <w:r w:rsidRPr="00BE6EA0">
        <w:rPr>
          <w:rFonts w:ascii="仿宋_GB2312" w:eastAsia="仿宋_GB2312" w:hAnsi="Times New Roman" w:cs="Times New Roman"/>
          <w:kern w:val="0"/>
          <w:sz w:val="32"/>
          <w:szCs w:val="32"/>
        </w:rPr>
        <w:t>“</w:t>
      </w:r>
      <w:r w:rsidRPr="00BE6EA0">
        <w:rPr>
          <w:rFonts w:ascii="仿宋_GB2312" w:eastAsia="仿宋_GB2312" w:hAnsi="Times New Roman" w:cs="Times New Roman"/>
          <w:kern w:val="0"/>
          <w:sz w:val="32"/>
          <w:szCs w:val="32"/>
        </w:rPr>
        <w:t>一国两制</w:t>
      </w:r>
      <w:r w:rsidRPr="00BE6EA0">
        <w:rPr>
          <w:rFonts w:ascii="仿宋_GB2312" w:eastAsia="仿宋_GB2312" w:hAnsi="Times New Roman" w:cs="Times New Roman"/>
          <w:kern w:val="0"/>
          <w:sz w:val="32"/>
          <w:szCs w:val="32"/>
        </w:rPr>
        <w:t>”</w:t>
      </w:r>
      <w:r w:rsidRPr="00BE6EA0">
        <w:rPr>
          <w:rFonts w:ascii="仿宋_GB2312" w:eastAsia="仿宋_GB2312" w:hAnsi="Times New Roman" w:cs="Times New Roman"/>
          <w:kern w:val="0"/>
          <w:sz w:val="32"/>
          <w:szCs w:val="32"/>
        </w:rPr>
        <w:t>制度体系更加健全完善，必将更好维护香港长期繁荣稳定。</w:t>
      </w:r>
    </w:p>
    <w:p w:rsidR="0070067D" w:rsidRPr="00BE6EA0" w:rsidRDefault="0070067D" w:rsidP="00BE6EA0">
      <w:pPr>
        <w:spacing w:line="560" w:lineRule="exact"/>
        <w:ind w:firstLineChars="200" w:firstLine="640"/>
        <w:rPr>
          <w:rFonts w:ascii="黑体" w:eastAsia="黑体" w:hAnsi="黑体"/>
          <w:sz w:val="32"/>
          <w:szCs w:val="32"/>
        </w:rPr>
      </w:pPr>
      <w:r w:rsidRPr="00BE6EA0">
        <w:rPr>
          <w:rFonts w:ascii="黑体" w:eastAsia="黑体" w:hAnsi="黑体" w:hint="eastAsia"/>
          <w:sz w:val="32"/>
          <w:szCs w:val="32"/>
        </w:rPr>
        <w:t>二、全国政协第十三届全国委员会第三次会议精神</w:t>
      </w:r>
    </w:p>
    <w:p w:rsidR="0070067D" w:rsidRPr="00BE6EA0" w:rsidRDefault="00BE6EA0" w:rsidP="00BE6EA0">
      <w:pPr>
        <w:spacing w:line="560" w:lineRule="exact"/>
        <w:ind w:firstLineChars="200" w:firstLine="640"/>
        <w:rPr>
          <w:rFonts w:ascii="黑体" w:eastAsia="黑体" w:hAnsi="黑体"/>
          <w:sz w:val="32"/>
          <w:szCs w:val="32"/>
        </w:rPr>
      </w:pPr>
      <w:r w:rsidRPr="00BE6EA0">
        <w:rPr>
          <w:rFonts w:ascii="黑体" w:eastAsia="黑体" w:hAnsi="黑体" w:hint="eastAsia"/>
          <w:sz w:val="32"/>
          <w:szCs w:val="32"/>
        </w:rPr>
        <w:t>（一）</w:t>
      </w:r>
      <w:r w:rsidR="0070067D" w:rsidRPr="00BE6EA0">
        <w:rPr>
          <w:rFonts w:ascii="黑体" w:eastAsia="黑体" w:hAnsi="黑体" w:hint="eastAsia"/>
          <w:sz w:val="32"/>
          <w:szCs w:val="32"/>
        </w:rPr>
        <w:t>大会基本情况</w:t>
      </w:r>
    </w:p>
    <w:p w:rsidR="0070067D" w:rsidRPr="00BE6EA0" w:rsidRDefault="0070067D"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t>全国政协十三届三次会议于</w:t>
      </w:r>
      <w:r w:rsidRPr="00BE6EA0">
        <w:rPr>
          <w:rFonts w:ascii="仿宋_GB2312" w:eastAsia="仿宋_GB2312" w:hAnsi="Times New Roman" w:cs="Times New Roman"/>
          <w:kern w:val="0"/>
          <w:sz w:val="32"/>
          <w:szCs w:val="32"/>
        </w:rPr>
        <w:t>5月21日至27日在北京隆重举行。会议的议程是:听取并审议政协全国委员会常务委员会工作报告、提案工作情况的报告;列席十三届全国人大</w:t>
      </w:r>
      <w:r w:rsidRPr="00BE6EA0">
        <w:rPr>
          <w:rFonts w:ascii="仿宋_GB2312" w:eastAsia="仿宋_GB2312" w:hAnsi="Times New Roman" w:cs="Times New Roman" w:hint="eastAsia"/>
          <w:kern w:val="0"/>
          <w:sz w:val="32"/>
          <w:szCs w:val="32"/>
        </w:rPr>
        <w:t>三次会议，听取并讨论政府工作报告及其他有关报告，讨论有关法律法规草案</w:t>
      </w:r>
      <w:r w:rsidRPr="00BE6EA0">
        <w:rPr>
          <w:rFonts w:ascii="仿宋_GB2312" w:eastAsia="仿宋_GB2312" w:hAnsi="Times New Roman" w:cs="Times New Roman"/>
          <w:kern w:val="0"/>
          <w:sz w:val="32"/>
          <w:szCs w:val="32"/>
        </w:rPr>
        <w:t>;审议通过政协大会各项决议。会议增选全国政协副主席李斌兼任全国政协秘书长</w:t>
      </w:r>
      <w:r w:rsidRPr="00BE6EA0">
        <w:rPr>
          <w:rFonts w:ascii="仿宋_GB2312" w:eastAsia="仿宋_GB2312" w:hAnsi="Times New Roman" w:cs="Times New Roman" w:hint="eastAsia"/>
          <w:kern w:val="0"/>
          <w:sz w:val="32"/>
          <w:szCs w:val="32"/>
        </w:rPr>
        <w:t>。</w:t>
      </w:r>
    </w:p>
    <w:p w:rsidR="0070067D" w:rsidRPr="00BE6EA0" w:rsidRDefault="0070067D" w:rsidP="00BE6EA0">
      <w:pPr>
        <w:spacing w:line="560" w:lineRule="exact"/>
        <w:ind w:firstLineChars="200" w:firstLine="640"/>
        <w:rPr>
          <w:rFonts w:ascii="仿宋_GB2312" w:eastAsia="仿宋_GB2312" w:hAnsi="Times New Roman" w:cs="Times New Roman"/>
          <w:kern w:val="0"/>
          <w:sz w:val="32"/>
          <w:szCs w:val="32"/>
        </w:rPr>
      </w:pPr>
      <w:r w:rsidRPr="00BE6EA0">
        <w:rPr>
          <w:rFonts w:ascii="仿宋_GB2312" w:eastAsia="仿宋_GB2312" w:hAnsi="Times New Roman" w:cs="Times New Roman" w:hint="eastAsia"/>
          <w:kern w:val="0"/>
          <w:sz w:val="32"/>
          <w:szCs w:val="32"/>
        </w:rPr>
        <w:t>习近平</w:t>
      </w:r>
      <w:r w:rsidRPr="00BE6EA0">
        <w:rPr>
          <w:rFonts w:ascii="仿宋_GB2312" w:eastAsia="仿宋_GB2312" w:hAnsi="Times New Roman" w:cs="Times New Roman"/>
          <w:kern w:val="0"/>
          <w:sz w:val="32"/>
          <w:szCs w:val="32"/>
        </w:rPr>
        <w:t>总书记等党和国家领导人出席大会开幕会和闭幕会，深入界别小组听取意见建议，同委员共商国是。5月23日，</w:t>
      </w:r>
      <w:r w:rsidRPr="00BE6EA0">
        <w:rPr>
          <w:rFonts w:ascii="仿宋_GB2312" w:eastAsia="仿宋_GB2312" w:hAnsi="Times New Roman" w:cs="Times New Roman" w:hint="eastAsia"/>
          <w:kern w:val="0"/>
          <w:sz w:val="32"/>
          <w:szCs w:val="32"/>
        </w:rPr>
        <w:t>习近平</w:t>
      </w:r>
      <w:r w:rsidRPr="00BE6EA0">
        <w:rPr>
          <w:rFonts w:ascii="仿宋_GB2312" w:eastAsia="仿宋_GB2312" w:hAnsi="Times New Roman" w:cs="Times New Roman"/>
          <w:kern w:val="0"/>
          <w:sz w:val="32"/>
          <w:szCs w:val="32"/>
        </w:rPr>
        <w:t>总书记在看望参加政协会议的经济界委员并参加联组会时发表重要讲话，强调要坚持用全面、辩证、长远的眼光分析当前经</w:t>
      </w:r>
      <w:r w:rsidRPr="00BE6EA0">
        <w:rPr>
          <w:rFonts w:ascii="仿宋_GB2312" w:eastAsia="仿宋_GB2312" w:hAnsi="Times New Roman" w:cs="Times New Roman"/>
          <w:kern w:val="0"/>
          <w:sz w:val="32"/>
          <w:szCs w:val="32"/>
        </w:rPr>
        <w:lastRenderedPageBreak/>
        <w:t>济形势，努力在危机中育新机、于变局中开新局，落实</w:t>
      </w:r>
      <w:r w:rsidR="003533BF">
        <w:rPr>
          <w:rFonts w:ascii="仿宋_GB2312" w:eastAsia="仿宋_GB2312" w:hAnsi="Times New Roman" w:cs="Times New Roman" w:hint="eastAsia"/>
          <w:kern w:val="0"/>
          <w:sz w:val="32"/>
          <w:szCs w:val="32"/>
        </w:rPr>
        <w:t>“</w:t>
      </w:r>
      <w:r w:rsidRPr="00BE6EA0">
        <w:rPr>
          <w:rFonts w:ascii="仿宋_GB2312" w:eastAsia="仿宋_GB2312" w:hAnsi="Times New Roman" w:cs="Times New Roman"/>
          <w:kern w:val="0"/>
          <w:sz w:val="32"/>
          <w:szCs w:val="32"/>
        </w:rPr>
        <w:t>六稳</w:t>
      </w:r>
      <w:r w:rsidR="003533BF">
        <w:rPr>
          <w:rFonts w:ascii="仿宋_GB2312" w:eastAsia="仿宋_GB2312" w:hAnsi="Times New Roman" w:cs="Times New Roman" w:hint="eastAsia"/>
          <w:kern w:val="0"/>
          <w:sz w:val="32"/>
          <w:szCs w:val="32"/>
        </w:rPr>
        <w:t>”“</w:t>
      </w:r>
      <w:r w:rsidRPr="00BE6EA0">
        <w:rPr>
          <w:rFonts w:ascii="仿宋_GB2312" w:eastAsia="仿宋_GB2312" w:hAnsi="Times New Roman" w:cs="Times New Roman"/>
          <w:kern w:val="0"/>
          <w:sz w:val="32"/>
          <w:szCs w:val="32"/>
        </w:rPr>
        <w:t>六保</w:t>
      </w:r>
      <w:r w:rsidR="003533BF">
        <w:rPr>
          <w:rFonts w:ascii="仿宋_GB2312" w:eastAsia="仿宋_GB2312" w:hAnsi="Times New Roman" w:cs="Times New Roman" w:hint="eastAsia"/>
          <w:kern w:val="0"/>
          <w:sz w:val="32"/>
          <w:szCs w:val="32"/>
        </w:rPr>
        <w:t>”</w:t>
      </w:r>
      <w:r w:rsidRPr="00BE6EA0">
        <w:rPr>
          <w:rFonts w:ascii="仿宋_GB2312" w:eastAsia="仿宋_GB2312" w:hAnsi="Times New Roman" w:cs="Times New Roman"/>
          <w:kern w:val="0"/>
          <w:sz w:val="32"/>
          <w:szCs w:val="32"/>
        </w:rPr>
        <w:t>任务，推动我国经济乘风破浪</w:t>
      </w:r>
      <w:r w:rsidR="003533BF">
        <w:rPr>
          <w:rFonts w:ascii="仿宋_GB2312" w:eastAsia="仿宋_GB2312" w:hAnsi="Times New Roman" w:cs="Times New Roman" w:hint="eastAsia"/>
          <w:kern w:val="0"/>
          <w:sz w:val="32"/>
          <w:szCs w:val="32"/>
        </w:rPr>
        <w:t>、</w:t>
      </w:r>
      <w:r w:rsidRPr="00BE6EA0">
        <w:rPr>
          <w:rFonts w:ascii="仿宋_GB2312" w:eastAsia="仿宋_GB2312" w:hAnsi="Times New Roman" w:cs="Times New Roman"/>
          <w:kern w:val="0"/>
          <w:sz w:val="32"/>
          <w:szCs w:val="32"/>
        </w:rPr>
        <w:t>行稳致远。委员们一致表示，要深入学习贯彻</w:t>
      </w:r>
      <w:r w:rsidRPr="00BE6EA0">
        <w:rPr>
          <w:rFonts w:ascii="仿宋_GB2312" w:eastAsia="仿宋_GB2312" w:hAnsi="Times New Roman" w:cs="Times New Roman" w:hint="eastAsia"/>
          <w:kern w:val="0"/>
          <w:sz w:val="32"/>
          <w:szCs w:val="32"/>
        </w:rPr>
        <w:t>习近平</w:t>
      </w:r>
      <w:r w:rsidRPr="00BE6EA0">
        <w:rPr>
          <w:rFonts w:ascii="仿宋_GB2312" w:eastAsia="仿宋_GB2312" w:hAnsi="Times New Roman" w:cs="Times New Roman"/>
          <w:kern w:val="0"/>
          <w:sz w:val="32"/>
          <w:szCs w:val="32"/>
        </w:rPr>
        <w:t>总书记重要讲话精神，强化责任担当，不折不扣抓好中共中央决策部署和政策措施落实。会议期间，中央有关领导同志分别听取大会发言，参加委员联组讨论</w:t>
      </w:r>
      <w:r w:rsidRPr="00BE6EA0">
        <w:rPr>
          <w:rFonts w:ascii="仿宋_GB2312" w:eastAsia="仿宋_GB2312" w:hAnsi="Times New Roman" w:cs="Times New Roman" w:hint="eastAsia"/>
          <w:kern w:val="0"/>
          <w:sz w:val="32"/>
          <w:szCs w:val="32"/>
        </w:rPr>
        <w:t>。</w:t>
      </w:r>
    </w:p>
    <w:p w:rsidR="0070067D" w:rsidRPr="00BE6EA0" w:rsidRDefault="00185D37" w:rsidP="00185D37">
      <w:pPr>
        <w:spacing w:line="560" w:lineRule="exact"/>
        <w:rPr>
          <w:rFonts w:ascii="黑体" w:eastAsia="黑体" w:hAnsi="黑体" w:cs="Times New Roman"/>
          <w:kern w:val="0"/>
          <w:sz w:val="32"/>
          <w:szCs w:val="32"/>
        </w:rPr>
      </w:pPr>
      <w:r>
        <w:rPr>
          <w:rFonts w:ascii="黑体" w:eastAsia="黑体" w:hAnsi="黑体" w:cs="Times New Roman" w:hint="eastAsia"/>
          <w:kern w:val="0"/>
          <w:sz w:val="32"/>
          <w:szCs w:val="32"/>
        </w:rPr>
        <w:t xml:space="preserve">   （</w:t>
      </w:r>
      <w:r w:rsidR="0070067D" w:rsidRPr="00BE6EA0">
        <w:rPr>
          <w:rFonts w:ascii="黑体" w:eastAsia="黑体" w:hAnsi="黑体" w:cs="Times New Roman" w:hint="eastAsia"/>
          <w:kern w:val="0"/>
          <w:sz w:val="32"/>
          <w:szCs w:val="32"/>
        </w:rPr>
        <w:t>二</w:t>
      </w:r>
      <w:r>
        <w:rPr>
          <w:rFonts w:ascii="黑体" w:eastAsia="黑体" w:hAnsi="黑体" w:cs="Times New Roman" w:hint="eastAsia"/>
          <w:kern w:val="0"/>
          <w:sz w:val="32"/>
          <w:szCs w:val="32"/>
        </w:rPr>
        <w:t>）</w:t>
      </w:r>
      <w:r w:rsidR="0070067D" w:rsidRPr="00BE6EA0">
        <w:rPr>
          <w:rFonts w:ascii="黑体" w:eastAsia="黑体" w:hAnsi="黑体" w:cs="Times New Roman" w:hint="eastAsia"/>
          <w:kern w:val="0"/>
          <w:sz w:val="32"/>
          <w:szCs w:val="32"/>
        </w:rPr>
        <w:t>汪洋同志讲话主要精神</w:t>
      </w:r>
    </w:p>
    <w:p w:rsidR="0070067D" w:rsidRPr="00BE6EA0" w:rsidRDefault="00185D37" w:rsidP="00BE6EA0">
      <w:pPr>
        <w:spacing w:line="560" w:lineRule="exact"/>
        <w:ind w:firstLineChars="200" w:firstLine="640"/>
        <w:rPr>
          <w:rFonts w:ascii="楷体_GB2312" w:eastAsia="楷体_GB2312" w:hAnsi="Times New Roman" w:cs="Times New Roman"/>
          <w:kern w:val="0"/>
          <w:sz w:val="32"/>
          <w:szCs w:val="32"/>
        </w:rPr>
      </w:pPr>
      <w:r>
        <w:rPr>
          <w:rFonts w:ascii="楷体_GB2312" w:eastAsia="楷体_GB2312" w:hAnsi="Times New Roman" w:cs="Times New Roman" w:hint="eastAsia"/>
          <w:kern w:val="0"/>
          <w:sz w:val="32"/>
          <w:szCs w:val="32"/>
        </w:rPr>
        <w:t>1.</w:t>
      </w:r>
      <w:r w:rsidR="0070067D" w:rsidRPr="00BE6EA0">
        <w:rPr>
          <w:rFonts w:ascii="楷体_GB2312" w:eastAsia="楷体_GB2312" w:hAnsi="Times New Roman" w:cs="Times New Roman" w:hint="eastAsia"/>
          <w:kern w:val="0"/>
          <w:sz w:val="32"/>
          <w:szCs w:val="32"/>
        </w:rPr>
        <w:t>全国政协常委会工作报告主要精神。</w:t>
      </w:r>
      <w:r w:rsidR="0070067D" w:rsidRPr="00BE6EA0">
        <w:rPr>
          <w:rFonts w:ascii="仿宋_GB2312" w:eastAsia="仿宋_GB2312" w:hAnsi="Times New Roman" w:cs="Times New Roman"/>
          <w:kern w:val="0"/>
          <w:sz w:val="32"/>
          <w:szCs w:val="32"/>
        </w:rPr>
        <w:t>报告从认真学习贯彻中央政协工作会议精神，精心组织庆祝人民政协成立70周年系列活动，推动双向发力更加富有成效，积极投身抗击新冠肺炎疫情斗争等4项重点工作;从加强创新理论学习，发挥专门协商机构作用，紧扣推动高质量发展议政建言</w:t>
      </w:r>
      <w:r w:rsidR="00BE6EA0">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致力增进群众福祉和促进社会发展，服务国家对外工作大局</w:t>
      </w:r>
      <w:r w:rsidR="00BE6EA0">
        <w:rPr>
          <w:rFonts w:ascii="仿宋_GB2312" w:eastAsia="仿宋_GB2312" w:hAnsi="Times New Roman" w:cs="Times New Roman" w:hint="eastAsia"/>
          <w:kern w:val="0"/>
          <w:sz w:val="32"/>
          <w:szCs w:val="32"/>
        </w:rPr>
        <w:t>，</w:t>
      </w:r>
      <w:r w:rsidR="0070067D" w:rsidRPr="00BE6EA0">
        <w:rPr>
          <w:rFonts w:ascii="仿宋_GB2312" w:eastAsia="仿宋_GB2312" w:hAnsi="Times New Roman" w:cs="Times New Roman"/>
          <w:kern w:val="0"/>
          <w:sz w:val="32"/>
          <w:szCs w:val="32"/>
        </w:rPr>
        <w:t>加强政协自身建设等8个方面，全面总结了过去一年多来全国政协铭记初心、履职尽责取得的成效。从强化思想理论武装，紧扣全面建成小康社会目标任务履职尽责，做好大团结大联合工作，改进人民政协对外交往，深化人民政协</w:t>
      </w:r>
      <w:r w:rsidR="0070067D" w:rsidRPr="00BE6EA0">
        <w:rPr>
          <w:rFonts w:ascii="仿宋_GB2312" w:eastAsia="仿宋_GB2312" w:hAnsi="Times New Roman" w:cs="Times New Roman" w:hint="eastAsia"/>
          <w:kern w:val="0"/>
          <w:sz w:val="32"/>
          <w:szCs w:val="32"/>
        </w:rPr>
        <w:t>理论研究，完善人民政协工作制度等</w:t>
      </w:r>
      <w:r w:rsidR="0070067D" w:rsidRPr="00BE6EA0">
        <w:rPr>
          <w:rFonts w:ascii="仿宋_GB2312" w:eastAsia="仿宋_GB2312" w:hAnsi="Times New Roman" w:cs="Times New Roman"/>
          <w:kern w:val="0"/>
          <w:sz w:val="32"/>
          <w:szCs w:val="32"/>
        </w:rPr>
        <w:t>6个方面，部署了今年主要工作任务。报告还着眼固本强基，对开创新时代人民政协工作新局面</w:t>
      </w:r>
      <w:proofErr w:type="gramStart"/>
      <w:r w:rsidR="0070067D" w:rsidRPr="00BE6EA0">
        <w:rPr>
          <w:rFonts w:ascii="仿宋_GB2312" w:eastAsia="仿宋_GB2312" w:hAnsi="Times New Roman" w:cs="Times New Roman"/>
          <w:kern w:val="0"/>
          <w:sz w:val="32"/>
          <w:szCs w:val="32"/>
        </w:rPr>
        <w:t>作出</w:t>
      </w:r>
      <w:proofErr w:type="gramEnd"/>
      <w:r w:rsidR="0070067D" w:rsidRPr="00BE6EA0">
        <w:rPr>
          <w:rFonts w:ascii="仿宋_GB2312" w:eastAsia="仿宋_GB2312" w:hAnsi="Times New Roman" w:cs="Times New Roman"/>
          <w:kern w:val="0"/>
          <w:sz w:val="32"/>
          <w:szCs w:val="32"/>
        </w:rPr>
        <w:t>重要部署</w:t>
      </w:r>
      <w:r w:rsidR="0070067D" w:rsidRPr="00BE6EA0">
        <w:rPr>
          <w:rFonts w:ascii="仿宋_GB2312" w:eastAsia="仿宋_GB2312" w:hAnsi="Times New Roman" w:cs="Times New Roman" w:hint="eastAsia"/>
          <w:kern w:val="0"/>
          <w:sz w:val="32"/>
          <w:szCs w:val="32"/>
        </w:rPr>
        <w:t>。</w:t>
      </w:r>
    </w:p>
    <w:p w:rsidR="0070067D" w:rsidRPr="00BE6EA0" w:rsidRDefault="00185D37" w:rsidP="00BE6EA0">
      <w:pPr>
        <w:spacing w:line="560" w:lineRule="exact"/>
        <w:ind w:firstLineChars="200" w:firstLine="640"/>
        <w:rPr>
          <w:rFonts w:ascii="楷体_GB2312" w:eastAsia="楷体_GB2312" w:hAnsi="Times New Roman" w:cs="Times New Roman"/>
          <w:kern w:val="0"/>
          <w:sz w:val="32"/>
          <w:szCs w:val="32"/>
        </w:rPr>
      </w:pPr>
      <w:r>
        <w:rPr>
          <w:rFonts w:ascii="楷体_GB2312" w:eastAsia="楷体_GB2312" w:hAnsi="Times New Roman" w:cs="Times New Roman" w:hint="eastAsia"/>
          <w:kern w:val="0"/>
          <w:sz w:val="32"/>
          <w:szCs w:val="32"/>
        </w:rPr>
        <w:t xml:space="preserve"> 2.</w:t>
      </w:r>
      <w:r w:rsidR="0070067D" w:rsidRPr="00BE6EA0">
        <w:rPr>
          <w:rFonts w:ascii="楷体_GB2312" w:eastAsia="楷体_GB2312" w:hAnsi="Times New Roman" w:cs="Times New Roman"/>
          <w:kern w:val="0"/>
          <w:sz w:val="32"/>
          <w:szCs w:val="32"/>
        </w:rPr>
        <w:t>闭幕大会讲话精神。</w:t>
      </w:r>
      <w:r w:rsidR="0070067D" w:rsidRPr="00BE6EA0">
        <w:rPr>
          <w:rFonts w:ascii="仿宋_GB2312" w:eastAsia="仿宋_GB2312" w:hAnsi="Times New Roman" w:cs="Times New Roman"/>
          <w:kern w:val="0"/>
          <w:sz w:val="32"/>
          <w:szCs w:val="32"/>
        </w:rPr>
        <w:t>汪洋同志强调，今年是实现</w:t>
      </w:r>
      <w:r w:rsidR="0070067D" w:rsidRPr="00BE6EA0">
        <w:rPr>
          <w:rFonts w:ascii="仿宋_GB2312" w:eastAsia="仿宋_GB2312" w:hAnsi="Times New Roman" w:cs="Times New Roman"/>
          <w:kern w:val="0"/>
          <w:sz w:val="32"/>
          <w:szCs w:val="32"/>
        </w:rPr>
        <w:t>“</w:t>
      </w:r>
      <w:r w:rsidR="0070067D" w:rsidRPr="00BE6EA0">
        <w:rPr>
          <w:rFonts w:ascii="仿宋_GB2312" w:eastAsia="仿宋_GB2312" w:hAnsi="Times New Roman" w:cs="Times New Roman"/>
          <w:kern w:val="0"/>
          <w:sz w:val="32"/>
          <w:szCs w:val="32"/>
        </w:rPr>
        <w:t>两个一百年</w:t>
      </w:r>
      <w:r w:rsidR="0070067D" w:rsidRPr="00BE6EA0">
        <w:rPr>
          <w:rFonts w:ascii="仿宋_GB2312" w:eastAsia="仿宋_GB2312" w:hAnsi="Times New Roman" w:cs="Times New Roman"/>
          <w:kern w:val="0"/>
          <w:sz w:val="32"/>
          <w:szCs w:val="32"/>
        </w:rPr>
        <w:t>”</w:t>
      </w:r>
      <w:r w:rsidR="0070067D" w:rsidRPr="00BE6EA0">
        <w:rPr>
          <w:rFonts w:ascii="仿宋_GB2312" w:eastAsia="仿宋_GB2312" w:hAnsi="Times New Roman" w:cs="Times New Roman"/>
          <w:kern w:val="0"/>
          <w:sz w:val="32"/>
          <w:szCs w:val="32"/>
        </w:rPr>
        <w:t>奋斗目标的历史交汇之年，也是中华民族伟大复兴征程中非同寻常的一年。人民政协要胸怀</w:t>
      </w:r>
      <w:r w:rsidR="0070067D" w:rsidRPr="00BE6EA0">
        <w:rPr>
          <w:rFonts w:ascii="仿宋_GB2312" w:eastAsia="仿宋_GB2312" w:hAnsi="Times New Roman" w:cs="Times New Roman"/>
          <w:kern w:val="0"/>
          <w:sz w:val="32"/>
          <w:szCs w:val="32"/>
        </w:rPr>
        <w:t>“</w:t>
      </w:r>
      <w:r w:rsidR="0070067D" w:rsidRPr="00BE6EA0">
        <w:rPr>
          <w:rFonts w:ascii="仿宋_GB2312" w:eastAsia="仿宋_GB2312" w:hAnsi="Times New Roman" w:cs="Times New Roman"/>
          <w:kern w:val="0"/>
          <w:sz w:val="32"/>
          <w:szCs w:val="32"/>
        </w:rPr>
        <w:t>两个大局</w:t>
      </w:r>
      <w:r w:rsidR="0070067D" w:rsidRPr="00BE6EA0">
        <w:rPr>
          <w:rFonts w:ascii="仿宋_GB2312" w:eastAsia="仿宋_GB2312" w:hAnsi="Times New Roman" w:cs="Times New Roman"/>
          <w:kern w:val="0"/>
          <w:sz w:val="32"/>
          <w:szCs w:val="32"/>
        </w:rPr>
        <w:t>”</w:t>
      </w:r>
      <w:r w:rsidR="0070067D" w:rsidRPr="00BE6EA0">
        <w:rPr>
          <w:rFonts w:ascii="仿宋_GB2312" w:eastAsia="仿宋_GB2312" w:hAnsi="Times New Roman" w:cs="Times New Roman"/>
          <w:kern w:val="0"/>
          <w:sz w:val="32"/>
          <w:szCs w:val="32"/>
        </w:rPr>
        <w:t>，从伟大抗</w:t>
      </w:r>
      <w:proofErr w:type="gramStart"/>
      <w:r w:rsidR="0070067D" w:rsidRPr="00BE6EA0">
        <w:rPr>
          <w:rFonts w:ascii="仿宋_GB2312" w:eastAsia="仿宋_GB2312" w:hAnsi="Times New Roman" w:cs="Times New Roman"/>
          <w:kern w:val="0"/>
          <w:sz w:val="32"/>
          <w:szCs w:val="32"/>
        </w:rPr>
        <w:t>疫</w:t>
      </w:r>
      <w:proofErr w:type="gramEnd"/>
      <w:r w:rsidR="0070067D" w:rsidRPr="00BE6EA0">
        <w:rPr>
          <w:rFonts w:ascii="仿宋_GB2312" w:eastAsia="仿宋_GB2312" w:hAnsi="Times New Roman" w:cs="Times New Roman"/>
          <w:kern w:val="0"/>
          <w:sz w:val="32"/>
          <w:szCs w:val="32"/>
        </w:rPr>
        <w:t>斗争中汲取力量、坚定信心，紧扣目标任务提高</w:t>
      </w:r>
      <w:proofErr w:type="gramStart"/>
      <w:r w:rsidR="0070067D" w:rsidRPr="00BE6EA0">
        <w:rPr>
          <w:rFonts w:ascii="仿宋_GB2312" w:eastAsia="仿宋_GB2312" w:hAnsi="Times New Roman" w:cs="Times New Roman"/>
          <w:kern w:val="0"/>
          <w:sz w:val="32"/>
          <w:szCs w:val="32"/>
        </w:rPr>
        <w:t>履</w:t>
      </w:r>
      <w:proofErr w:type="gramEnd"/>
      <w:r w:rsidR="0070067D" w:rsidRPr="00BE6EA0">
        <w:rPr>
          <w:rFonts w:ascii="仿宋_GB2312" w:eastAsia="仿宋_GB2312" w:hAnsi="Times New Roman" w:cs="Times New Roman"/>
          <w:kern w:val="0"/>
          <w:sz w:val="32"/>
          <w:szCs w:val="32"/>
        </w:rPr>
        <w:t>职能力、增强工作实效，为实行中国式民主发挥作用、</w:t>
      </w:r>
      <w:proofErr w:type="gramStart"/>
      <w:r w:rsidR="0070067D" w:rsidRPr="00BE6EA0">
        <w:rPr>
          <w:rFonts w:ascii="仿宋_GB2312" w:eastAsia="仿宋_GB2312" w:hAnsi="Times New Roman" w:cs="Times New Roman"/>
          <w:kern w:val="0"/>
          <w:sz w:val="32"/>
          <w:szCs w:val="32"/>
        </w:rPr>
        <w:t>作出</w:t>
      </w:r>
      <w:proofErr w:type="gramEnd"/>
      <w:r w:rsidR="0070067D" w:rsidRPr="00BE6EA0">
        <w:rPr>
          <w:rFonts w:ascii="仿宋_GB2312" w:eastAsia="仿宋_GB2312" w:hAnsi="Times New Roman" w:cs="Times New Roman"/>
          <w:kern w:val="0"/>
          <w:sz w:val="32"/>
          <w:szCs w:val="32"/>
        </w:rPr>
        <w:t>贡献，以实际行动和履职</w:t>
      </w:r>
      <w:r w:rsidR="0070067D" w:rsidRPr="00BE6EA0">
        <w:rPr>
          <w:rFonts w:ascii="仿宋_GB2312" w:eastAsia="仿宋_GB2312" w:hAnsi="Times New Roman" w:cs="Times New Roman"/>
          <w:kern w:val="0"/>
          <w:sz w:val="32"/>
          <w:szCs w:val="32"/>
        </w:rPr>
        <w:lastRenderedPageBreak/>
        <w:t>成效，交出服务党和国家中心工作的合格</w:t>
      </w:r>
      <w:r w:rsidR="0070067D" w:rsidRPr="00BE6EA0">
        <w:rPr>
          <w:rFonts w:ascii="仿宋_GB2312" w:eastAsia="仿宋_GB2312" w:hAnsi="Times New Roman" w:cs="Times New Roman" w:hint="eastAsia"/>
          <w:kern w:val="0"/>
          <w:sz w:val="32"/>
          <w:szCs w:val="32"/>
        </w:rPr>
        <w:t>答卷。</w:t>
      </w:r>
    </w:p>
    <w:p w:rsidR="003F000D" w:rsidRPr="003F000D" w:rsidRDefault="003F000D" w:rsidP="003F000D">
      <w:pPr>
        <w:autoSpaceDE w:val="0"/>
        <w:autoSpaceDN w:val="0"/>
        <w:adjustRightInd w:val="0"/>
        <w:spacing w:line="560" w:lineRule="exact"/>
        <w:ind w:firstLineChars="200" w:firstLine="640"/>
        <w:rPr>
          <w:rFonts w:ascii="仿宋_GB2312" w:eastAsia="仿宋_GB2312" w:hAnsi="Times New Roman" w:cs="Times New Roman"/>
          <w:kern w:val="0"/>
          <w:sz w:val="32"/>
          <w:szCs w:val="32"/>
        </w:rPr>
      </w:pPr>
    </w:p>
    <w:sectPr w:rsidR="003F000D" w:rsidRPr="003F000D" w:rsidSect="00000566">
      <w:footerReference w:type="even" r:id="rId7"/>
      <w:footerReference w:type="default" r:id="rId8"/>
      <w:pgSz w:w="11906" w:h="16838"/>
      <w:pgMar w:top="1814" w:right="1474" w:bottom="1814" w:left="1474"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238B" w:rsidRDefault="001A238B" w:rsidP="00000566">
      <w:r>
        <w:separator/>
      </w:r>
    </w:p>
  </w:endnote>
  <w:endnote w:type="continuationSeparator" w:id="0">
    <w:p w:rsidR="001A238B" w:rsidRDefault="001A238B" w:rsidP="00000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Hiragino Sans GB">
    <w:altName w:val="Times New Roman"/>
    <w:charset w:val="00"/>
    <w:family w:val="roman"/>
    <w:pitch w:val="default"/>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66" w:rsidRDefault="00C26D68">
    <w:pPr>
      <w:pStyle w:val="a3"/>
      <w:rPr>
        <w:rFonts w:ascii="仿宋_GB2312" w:eastAsia="仿宋_GB2312"/>
        <w:sz w:val="32"/>
        <w:szCs w:val="32"/>
      </w:rPr>
    </w:pPr>
    <w:r>
      <w:rPr>
        <w:rFonts w:ascii="仿宋_GB2312" w:eastAsia="仿宋_GB2312" w:hint="eastAsia"/>
        <w:sz w:val="32"/>
        <w:szCs w:val="32"/>
      </w:rPr>
      <w:fldChar w:fldCharType="begin"/>
    </w:r>
    <w:r w:rsidR="007C2F3D">
      <w:rPr>
        <w:rFonts w:ascii="仿宋_GB2312" w:eastAsia="仿宋_GB2312" w:hint="eastAsia"/>
        <w:sz w:val="32"/>
        <w:szCs w:val="32"/>
      </w:rPr>
      <w:instrText xml:space="preserve"> PAGE   \* MERGEFORMAT </w:instrText>
    </w:r>
    <w:r>
      <w:rPr>
        <w:rFonts w:ascii="仿宋_GB2312" w:eastAsia="仿宋_GB2312" w:hint="eastAsia"/>
        <w:sz w:val="32"/>
        <w:szCs w:val="32"/>
      </w:rPr>
      <w:fldChar w:fldCharType="separate"/>
    </w:r>
    <w:r w:rsidR="007C2F3D">
      <w:rPr>
        <w:rFonts w:ascii="仿宋_GB2312" w:eastAsia="仿宋_GB2312"/>
        <w:sz w:val="32"/>
        <w:szCs w:val="32"/>
        <w:lang w:val="zh-CN"/>
      </w:rPr>
      <w:t>-</w:t>
    </w:r>
    <w:r w:rsidR="007C2F3D">
      <w:rPr>
        <w:rFonts w:ascii="仿宋_GB2312" w:eastAsia="仿宋_GB2312"/>
        <w:sz w:val="32"/>
        <w:szCs w:val="32"/>
      </w:rPr>
      <w:t xml:space="preserve"> 2 -</w:t>
    </w:r>
    <w:r>
      <w:rPr>
        <w:rFonts w:ascii="仿宋_GB2312" w:eastAsia="仿宋_GB2312" w:hint="eastAsia"/>
        <w:sz w:val="32"/>
        <w:szCs w:val="32"/>
      </w:rPr>
      <w:fldChar w:fldCharType="end"/>
    </w:r>
  </w:p>
  <w:p w:rsidR="00000566" w:rsidRDefault="0000056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66" w:rsidRDefault="00C26D68">
    <w:pPr>
      <w:pStyle w:val="a3"/>
      <w:jc w:val="right"/>
    </w:pPr>
    <w:r>
      <w:rPr>
        <w:rFonts w:ascii="楷体_GB2312" w:eastAsia="楷体_GB2312" w:hint="eastAsia"/>
        <w:sz w:val="32"/>
        <w:szCs w:val="32"/>
      </w:rPr>
      <w:fldChar w:fldCharType="begin"/>
    </w:r>
    <w:r w:rsidR="007C2F3D">
      <w:rPr>
        <w:rFonts w:ascii="楷体_GB2312" w:eastAsia="楷体_GB2312" w:hint="eastAsia"/>
        <w:sz w:val="32"/>
        <w:szCs w:val="32"/>
      </w:rPr>
      <w:instrText xml:space="preserve"> PAGE   \* MERGEFORMAT </w:instrText>
    </w:r>
    <w:r>
      <w:rPr>
        <w:rFonts w:ascii="楷体_GB2312" w:eastAsia="楷体_GB2312" w:hint="eastAsia"/>
        <w:sz w:val="32"/>
        <w:szCs w:val="32"/>
      </w:rPr>
      <w:fldChar w:fldCharType="separate"/>
    </w:r>
    <w:r w:rsidR="00541F84" w:rsidRPr="00541F84">
      <w:rPr>
        <w:rFonts w:ascii="楷体_GB2312" w:eastAsia="楷体_GB2312"/>
        <w:noProof/>
        <w:sz w:val="32"/>
        <w:szCs w:val="32"/>
        <w:lang w:val="zh-CN"/>
      </w:rPr>
      <w:t>-</w:t>
    </w:r>
    <w:r w:rsidR="00541F84">
      <w:rPr>
        <w:rFonts w:ascii="楷体_GB2312" w:eastAsia="楷体_GB2312"/>
        <w:noProof/>
        <w:sz w:val="32"/>
        <w:szCs w:val="32"/>
      </w:rPr>
      <w:t xml:space="preserve"> 6 -</w:t>
    </w:r>
    <w:r>
      <w:rPr>
        <w:rFonts w:ascii="楷体_GB2312" w:eastAsia="楷体_GB2312" w:hint="eastAsia"/>
        <w:sz w:val="32"/>
        <w:szCs w:val="32"/>
      </w:rPr>
      <w:fldChar w:fldCharType="end"/>
    </w:r>
  </w:p>
  <w:p w:rsidR="00000566" w:rsidRDefault="0000056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238B" w:rsidRDefault="001A238B" w:rsidP="00000566">
      <w:r>
        <w:separator/>
      </w:r>
    </w:p>
  </w:footnote>
  <w:footnote w:type="continuationSeparator" w:id="0">
    <w:p w:rsidR="001A238B" w:rsidRDefault="001A238B" w:rsidP="000005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624CCF"/>
    <w:rsid w:val="00000566"/>
    <w:rsid w:val="0005664C"/>
    <w:rsid w:val="00077261"/>
    <w:rsid w:val="00085E99"/>
    <w:rsid w:val="00156DFD"/>
    <w:rsid w:val="00185D37"/>
    <w:rsid w:val="001A238B"/>
    <w:rsid w:val="001C0CBC"/>
    <w:rsid w:val="00256484"/>
    <w:rsid w:val="002F4BEB"/>
    <w:rsid w:val="003533BF"/>
    <w:rsid w:val="003F000D"/>
    <w:rsid w:val="004712C7"/>
    <w:rsid w:val="004B34CD"/>
    <w:rsid w:val="005061E0"/>
    <w:rsid w:val="00541F84"/>
    <w:rsid w:val="00624CCF"/>
    <w:rsid w:val="006A1206"/>
    <w:rsid w:val="006D1390"/>
    <w:rsid w:val="0070067D"/>
    <w:rsid w:val="00770136"/>
    <w:rsid w:val="00771C6B"/>
    <w:rsid w:val="007C2F3D"/>
    <w:rsid w:val="008E6EDB"/>
    <w:rsid w:val="009D72A0"/>
    <w:rsid w:val="009E1E54"/>
    <w:rsid w:val="009F6C82"/>
    <w:rsid w:val="00A518A9"/>
    <w:rsid w:val="00AB3EC6"/>
    <w:rsid w:val="00AD365A"/>
    <w:rsid w:val="00AD725D"/>
    <w:rsid w:val="00B06855"/>
    <w:rsid w:val="00B31603"/>
    <w:rsid w:val="00BE6EA0"/>
    <w:rsid w:val="00C26D68"/>
    <w:rsid w:val="00C70BDB"/>
    <w:rsid w:val="00C927B4"/>
    <w:rsid w:val="00CB2418"/>
    <w:rsid w:val="00D114E7"/>
    <w:rsid w:val="00DE6E3B"/>
    <w:rsid w:val="00E43673"/>
    <w:rsid w:val="00E86B11"/>
    <w:rsid w:val="00EB7CB1"/>
    <w:rsid w:val="00F339EB"/>
    <w:rsid w:val="00F4697D"/>
    <w:rsid w:val="316673A5"/>
    <w:rsid w:val="39E8110F"/>
    <w:rsid w:val="4A0E3396"/>
    <w:rsid w:val="536261DA"/>
    <w:rsid w:val="64EB357F"/>
    <w:rsid w:val="65B1179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7C5026"/>
  <w15:docId w15:val="{EEADCC58-193A-4411-BA65-F142D869D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566"/>
    <w:pPr>
      <w:widowControl w:val="0"/>
      <w:jc w:val="both"/>
    </w:pPr>
    <w:rPr>
      <w:rFonts w:ascii="Calibri" w:hAnsi="Calibri" w:cs="宋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00566"/>
    <w:pPr>
      <w:tabs>
        <w:tab w:val="center" w:pos="4153"/>
        <w:tab w:val="right" w:pos="8306"/>
      </w:tabs>
      <w:snapToGrid w:val="0"/>
      <w:jc w:val="left"/>
    </w:pPr>
    <w:rPr>
      <w:rFonts w:asciiTheme="minorHAnsi" w:eastAsiaTheme="minorEastAsia" w:hAnsiTheme="minorHAnsi" w:cstheme="minorBidi"/>
      <w:sz w:val="18"/>
      <w:szCs w:val="18"/>
    </w:rPr>
  </w:style>
  <w:style w:type="paragraph" w:styleId="a5">
    <w:name w:val="header"/>
    <w:basedOn w:val="a"/>
    <w:link w:val="a6"/>
    <w:uiPriority w:val="99"/>
    <w:unhideWhenUsed/>
    <w:rsid w:val="00000566"/>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semiHidden/>
    <w:unhideWhenUsed/>
    <w:qFormat/>
    <w:rsid w:val="00000566"/>
    <w:pPr>
      <w:spacing w:beforeAutospacing="1" w:afterAutospacing="1"/>
      <w:jc w:val="left"/>
    </w:pPr>
    <w:rPr>
      <w:rFonts w:cs="Times New Roman"/>
      <w:kern w:val="0"/>
      <w:sz w:val="24"/>
    </w:rPr>
  </w:style>
  <w:style w:type="character" w:customStyle="1" w:styleId="a4">
    <w:name w:val="页脚 字符"/>
    <w:basedOn w:val="a0"/>
    <w:link w:val="a3"/>
    <w:uiPriority w:val="99"/>
    <w:rsid w:val="00000566"/>
    <w:rPr>
      <w:sz w:val="18"/>
      <w:szCs w:val="18"/>
    </w:rPr>
  </w:style>
  <w:style w:type="character" w:customStyle="1" w:styleId="a6">
    <w:name w:val="页眉 字符"/>
    <w:basedOn w:val="a0"/>
    <w:link w:val="a5"/>
    <w:uiPriority w:val="99"/>
    <w:qFormat/>
    <w:rsid w:val="00000566"/>
    <w:rPr>
      <w:rFonts w:ascii="Calibri" w:eastAsia="宋体" w:hAnsi="Calibri"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578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Pages>
  <Words>344</Words>
  <Characters>1962</Characters>
  <Application>Microsoft Office Word</Application>
  <DocSecurity>0</DocSecurity>
  <Lines>16</Lines>
  <Paragraphs>4</Paragraphs>
  <ScaleCrop>false</ScaleCrop>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tzb</dc:creator>
  <cp:lastModifiedBy>Chinese User</cp:lastModifiedBy>
  <cp:revision>28</cp:revision>
  <cp:lastPrinted>2020-06-01T11:57:00Z</cp:lastPrinted>
  <dcterms:created xsi:type="dcterms:W3CDTF">2020-05-29T03:03:00Z</dcterms:created>
  <dcterms:modified xsi:type="dcterms:W3CDTF">2020-06-04T06:55:00Z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