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AFE" w:rsidRDefault="00746AFE" w:rsidP="00746AFE">
      <w:pPr>
        <w:spacing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50</w:t>
      </w:r>
    </w:p>
    <w:p w:rsidR="00B03D0B" w:rsidRPr="00E300C4" w:rsidRDefault="00746AFE" w:rsidP="00E300C4">
      <w:pPr>
        <w:spacing w:before="0" w:beforeAutospacing="0" w:afterLines="100" w:afterAutospacing="0"/>
        <w:jc w:val="center"/>
        <w:rPr>
          <w:rFonts w:ascii="华文中宋" w:eastAsia="华文中宋" w:hAnsi="华文中宋" w:cs="黑体"/>
          <w:b/>
          <w:color w:val="333333"/>
          <w:kern w:val="0"/>
          <w:sz w:val="44"/>
          <w:szCs w:val="44"/>
        </w:rPr>
      </w:pPr>
      <w:bookmarkStart w:id="0" w:name="_GoBack"/>
      <w:bookmarkEnd w:id="0"/>
      <w:r>
        <w:rPr>
          <w:rFonts w:ascii="华文中宋" w:eastAsia="华文中宋" w:hAnsi="华文中宋" w:cs="黑体" w:hint="eastAsia"/>
          <w:b/>
          <w:color w:val="333333"/>
          <w:kern w:val="0"/>
          <w:sz w:val="44"/>
          <w:szCs w:val="44"/>
        </w:rPr>
        <w:t>万亩蔬菜深加工基地项目</w:t>
      </w:r>
    </w:p>
    <w:p w:rsidR="00E300C4" w:rsidRPr="00E300C4" w:rsidRDefault="00E300C4" w:rsidP="00E300C4">
      <w:pPr>
        <w:pStyle w:val="a3"/>
        <w:spacing w:before="0" w:beforeAutospacing="0" w:after="0" w:afterAutospacing="0" w:line="556" w:lineRule="exact"/>
        <w:ind w:firstLine="640"/>
        <w:rPr>
          <w:rFonts w:ascii="黑体" w:eastAsia="黑体" w:hAnsi="黑体" w:hint="eastAsia"/>
          <w:sz w:val="32"/>
          <w:szCs w:val="32"/>
        </w:rPr>
      </w:pPr>
      <w:r w:rsidRPr="00E300C4">
        <w:rPr>
          <w:rFonts w:ascii="黑体" w:eastAsia="黑体" w:hAnsi="黑体" w:hint="eastAsia"/>
          <w:sz w:val="32"/>
          <w:szCs w:val="32"/>
        </w:rPr>
        <w:t>一、项目建设内容及规模</w:t>
      </w:r>
    </w:p>
    <w:p w:rsidR="00B03D0B" w:rsidRPr="00E300C4" w:rsidRDefault="00746AFE" w:rsidP="00E300C4">
      <w:pPr>
        <w:pStyle w:val="a3"/>
        <w:spacing w:before="0" w:beforeAutospacing="0" w:after="0" w:afterAutospacing="0" w:line="556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万亩蔬菜深加工项目，面向全国蔬菜预包装产品销售，年可生产有机蔬菜1万吨。项目占地100亩，建厂房占地15000平米。项目建设期：2020年5月完成</w:t>
      </w:r>
      <w:hyperlink r:id="rId7" w:tgtFrame="_blank" w:history="1">
        <w:r>
          <w:rPr>
            <w:rFonts w:ascii="仿宋_GB2312" w:eastAsia="仿宋_GB2312" w:hAnsi="宋体" w:hint="eastAsia"/>
            <w:sz w:val="32"/>
            <w:szCs w:val="32"/>
          </w:rPr>
          <w:t>项目前期工作</w:t>
        </w:r>
      </w:hyperlink>
      <w:r>
        <w:rPr>
          <w:rFonts w:ascii="仿宋_GB2312" w:eastAsia="仿宋_GB2312" w:hAnsi="宋体" w:hint="eastAsia"/>
          <w:sz w:val="32"/>
          <w:szCs w:val="32"/>
        </w:rPr>
        <w:t>，6月开始施工,10月份竣工投入使用。公司从山东寿光聘请了有机蔬菜专家，技术力量雄而坚实，对农民的培训和整个生产过程的技术指导提供强有力保证。</w:t>
      </w:r>
    </w:p>
    <w:p w:rsidR="00B03D0B" w:rsidRDefault="00746AFE" w:rsidP="00C64423">
      <w:pPr>
        <w:pStyle w:val="a3"/>
        <w:spacing w:before="0" w:beforeAutospacing="0" w:after="0" w:afterAutospacing="0" w:line="556" w:lineRule="exact"/>
        <w:ind w:firstLine="640"/>
        <w:rPr>
          <w:rFonts w:ascii="黑体" w:eastAsia="黑体" w:hAnsi="仿宋" w:cs="仿宋"/>
          <w:color w:val="333333"/>
          <w:kern w:val="0"/>
          <w:sz w:val="32"/>
          <w:szCs w:val="32"/>
        </w:rPr>
      </w:pPr>
      <w:r>
        <w:rPr>
          <w:rFonts w:ascii="黑体" w:eastAsia="黑体" w:hAnsi="仿宋" w:cs="仿宋" w:hint="eastAsia"/>
          <w:color w:val="333333"/>
          <w:kern w:val="0"/>
          <w:sz w:val="32"/>
          <w:szCs w:val="32"/>
        </w:rPr>
        <w:t>二、投资估算及资金来源：</w:t>
      </w:r>
    </w:p>
    <w:p w:rsidR="00B03D0B" w:rsidRDefault="00746AFE" w:rsidP="00C64423">
      <w:pPr>
        <w:pStyle w:val="a3"/>
        <w:spacing w:before="0" w:beforeAutospacing="0" w:after="0" w:afterAutospacing="0" w:line="556" w:lineRule="exact"/>
        <w:ind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申请上级资金800万元，自筹资金1200万元。</w:t>
      </w:r>
    </w:p>
    <w:p w:rsidR="00B03D0B" w:rsidRDefault="00746AFE" w:rsidP="00C64423">
      <w:pPr>
        <w:pStyle w:val="a3"/>
        <w:spacing w:before="0" w:beforeAutospacing="0" w:after="0" w:afterAutospacing="0" w:line="556" w:lineRule="exact"/>
        <w:ind w:firstLine="640"/>
        <w:rPr>
          <w:rFonts w:ascii="黑体" w:eastAsia="黑体" w:hAnsi="仿宋" w:cs="仿宋"/>
          <w:color w:val="333333"/>
          <w:kern w:val="0"/>
          <w:sz w:val="32"/>
          <w:szCs w:val="32"/>
        </w:rPr>
      </w:pPr>
      <w:r>
        <w:rPr>
          <w:rFonts w:ascii="黑体" w:eastAsia="黑体" w:hAnsi="仿宋" w:cs="仿宋" w:hint="eastAsia"/>
          <w:color w:val="333333"/>
          <w:kern w:val="0"/>
          <w:sz w:val="32"/>
          <w:szCs w:val="32"/>
        </w:rPr>
        <w:t>三、市场分析</w:t>
      </w:r>
    </w:p>
    <w:p w:rsidR="00B03D0B" w:rsidRDefault="00746AFE" w:rsidP="00C64423">
      <w:pPr>
        <w:pStyle w:val="a3"/>
        <w:spacing w:before="0" w:beforeAutospacing="0" w:after="0" w:afterAutospacing="0" w:line="556" w:lineRule="exact"/>
        <w:ind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随着改革开放，我国不仅综合实力不断提高，而且人民收入增加、生活水平提高。膳食结构逐步改善，无公害、</w:t>
      </w:r>
      <w:hyperlink r:id="rId8" w:tgtFrame="_blank" w:history="1">
        <w:r>
          <w:rPr>
            <w:rFonts w:ascii="仿宋_GB2312" w:eastAsia="仿宋_GB2312" w:hAnsi="宋体" w:hint="eastAsia"/>
            <w:sz w:val="32"/>
            <w:szCs w:val="32"/>
          </w:rPr>
          <w:t>绿色有机食品</w:t>
        </w:r>
      </w:hyperlink>
      <w:r>
        <w:rPr>
          <w:rFonts w:ascii="仿宋_GB2312" w:eastAsia="仿宋_GB2312" w:hAnsi="宋体" w:hint="eastAsia"/>
          <w:sz w:val="32"/>
          <w:szCs w:val="32"/>
        </w:rPr>
        <w:t>已经成为中高档消费市场的首选产品。由于人民生活的水平提高和膳食结构的改善，我国的优质蔬菜供不应求，每年还需要部分进口。本项目建设地为鱼儿山镇距京津地区很近，销售市场很大。坝上地区又是无公害的绿色草原，所生产的蔬菜都是绿色产品。不仅国内很畅销，而且国外也纷纷前来订货。因此，引进国外先进的蔬菜种植良种、种植技术、生产条件，带动广大农户进行公司加农户的进行产业化生产，市场前景广阔。</w:t>
      </w:r>
    </w:p>
    <w:p w:rsidR="00B03D0B" w:rsidRDefault="00746AFE" w:rsidP="00C64423">
      <w:pPr>
        <w:pStyle w:val="a3"/>
        <w:spacing w:before="0" w:beforeAutospacing="0" w:after="0" w:afterAutospacing="0" w:line="556" w:lineRule="exact"/>
        <w:ind w:firstLine="640"/>
        <w:rPr>
          <w:rFonts w:ascii="黑体" w:eastAsia="黑体" w:hAnsi="仿宋" w:cs="仿宋"/>
          <w:color w:val="333333"/>
          <w:kern w:val="0"/>
          <w:sz w:val="32"/>
          <w:szCs w:val="32"/>
        </w:rPr>
      </w:pPr>
      <w:r>
        <w:rPr>
          <w:rFonts w:ascii="黑体" w:eastAsia="黑体" w:hAnsi="仿宋" w:cs="仿宋" w:hint="eastAsia"/>
          <w:color w:val="333333"/>
          <w:kern w:val="0"/>
          <w:sz w:val="32"/>
          <w:szCs w:val="32"/>
        </w:rPr>
        <w:t>四、经济效益分析：</w:t>
      </w:r>
    </w:p>
    <w:p w:rsidR="00B03D0B" w:rsidRDefault="00746AFE" w:rsidP="00C64423">
      <w:pPr>
        <w:pStyle w:val="a3"/>
        <w:spacing w:before="0" w:beforeAutospacing="0" w:after="0" w:afterAutospacing="0" w:line="556" w:lineRule="exact"/>
        <w:ind w:firstLine="640"/>
        <w:rPr>
          <w:rFonts w:ascii="仿宋_GB2312" w:eastAsia="仿宋_GB2312" w:hAnsi="仿宋" w:cs="仿宋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lastRenderedPageBreak/>
        <w:t>项目建成投产后年收入3000万元，年利润总额400万元，5年可收回成本。</w:t>
      </w:r>
    </w:p>
    <w:p w:rsidR="00B03D0B" w:rsidRDefault="00746AFE" w:rsidP="00C64423">
      <w:pPr>
        <w:pStyle w:val="a3"/>
        <w:spacing w:before="0" w:beforeAutospacing="0" w:after="0" w:afterAutospacing="0" w:line="556" w:lineRule="exact"/>
        <w:ind w:firstLine="640"/>
        <w:rPr>
          <w:rFonts w:ascii="黑体" w:eastAsia="黑体" w:hAnsi="仿宋" w:cs="仿宋"/>
          <w:color w:val="333333"/>
          <w:kern w:val="0"/>
          <w:sz w:val="32"/>
          <w:szCs w:val="32"/>
        </w:rPr>
      </w:pPr>
      <w:r>
        <w:rPr>
          <w:rFonts w:ascii="黑体" w:eastAsia="黑体" w:hAnsi="仿宋" w:cs="仿宋" w:hint="eastAsia"/>
          <w:color w:val="333333"/>
          <w:kern w:val="0"/>
          <w:sz w:val="32"/>
          <w:szCs w:val="32"/>
        </w:rPr>
        <w:t>五、建设条件</w:t>
      </w:r>
    </w:p>
    <w:p w:rsidR="00B03D0B" w:rsidRDefault="00746AFE" w:rsidP="00C64423">
      <w:pPr>
        <w:pStyle w:val="a3"/>
        <w:spacing w:before="0" w:beforeAutospacing="0" w:after="0" w:afterAutospacing="0" w:line="556" w:lineRule="exact"/>
        <w:ind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项目经过初步考察计划将厂址选择在鱼儿山镇岗子村。该厂址地势平坦，水电供应条件良好，交通运输便捷，紧挨国道，距离高速20公里，产品外运有保障。院内有200平米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蔬菜恒库24间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，泡菜加工厂一处，上精工生产线2条，企业有升值的潜能，也有改建扩建的余地，是比较理想的场地。地下水资源丰富，而且水源达标。本项目总装机容量为100千瓦，平均视在功率系数为70%，视在功率为80千瓦。装配90千瓦变压器一台，年总用电量为15万度。</w:t>
      </w:r>
    </w:p>
    <w:p w:rsidR="00B03D0B" w:rsidRDefault="00746AFE" w:rsidP="00C64423">
      <w:pPr>
        <w:pStyle w:val="a3"/>
        <w:spacing w:before="0" w:beforeAutospacing="0" w:after="0" w:afterAutospacing="0" w:line="556" w:lineRule="exact"/>
        <w:ind w:firstLine="640"/>
        <w:rPr>
          <w:rFonts w:ascii="黑体" w:eastAsia="黑体" w:hAnsi="仿宋" w:cs="仿宋"/>
          <w:color w:val="333333"/>
          <w:kern w:val="0"/>
          <w:sz w:val="32"/>
          <w:szCs w:val="32"/>
        </w:rPr>
      </w:pPr>
      <w:r>
        <w:rPr>
          <w:rFonts w:ascii="黑体" w:eastAsia="黑体" w:hAnsi="仿宋" w:cs="仿宋" w:hint="eastAsia"/>
          <w:color w:val="333333"/>
          <w:kern w:val="0"/>
          <w:sz w:val="32"/>
          <w:szCs w:val="32"/>
        </w:rPr>
        <w:t>六、项目单位概况</w:t>
      </w:r>
    </w:p>
    <w:p w:rsidR="00B03D0B" w:rsidRDefault="00746AFE" w:rsidP="00C64423">
      <w:pPr>
        <w:spacing w:before="0" w:beforeAutospacing="0" w:after="0" w:afterAutospacing="0" w:line="556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丰宁满族自治县金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生缘农业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生态开发有限公司公司，法人白金生，公司注册地为鱼儿山镇岗子村，公司注册资本金总额2000万元，拥有员工50名。该项目建成后，管理与生产人员约200人，其中管理人员11人，所需管理人员公开从社会招聘。专业技术人员由本公司向社会招聘，并由本公司负责进行培训。</w:t>
      </w:r>
    </w:p>
    <w:p w:rsidR="00B03D0B" w:rsidRDefault="00746AFE" w:rsidP="00C64423">
      <w:pPr>
        <w:pStyle w:val="a3"/>
        <w:spacing w:before="0" w:beforeAutospacing="0" w:after="0" w:afterAutospacing="0" w:line="556" w:lineRule="exact"/>
        <w:ind w:firstLine="640"/>
        <w:rPr>
          <w:rFonts w:ascii="黑体" w:eastAsia="黑体" w:hAnsi="仿宋" w:cs="仿宋"/>
          <w:color w:val="333333"/>
          <w:kern w:val="0"/>
          <w:sz w:val="32"/>
          <w:szCs w:val="32"/>
        </w:rPr>
      </w:pPr>
      <w:r>
        <w:rPr>
          <w:rFonts w:ascii="黑体" w:eastAsia="黑体" w:hAnsi="仿宋" w:cs="仿宋" w:hint="eastAsia"/>
          <w:color w:val="333333"/>
          <w:kern w:val="0"/>
          <w:sz w:val="32"/>
          <w:szCs w:val="32"/>
        </w:rPr>
        <w:t>七、合作方式</w:t>
      </w:r>
    </w:p>
    <w:p w:rsidR="00B03D0B" w:rsidRDefault="00746AFE" w:rsidP="00C64423">
      <w:pPr>
        <w:pStyle w:val="a3"/>
        <w:spacing w:before="0" w:beforeAutospacing="0" w:after="0" w:afterAutospacing="0" w:line="556" w:lineRule="exact"/>
        <w:ind w:firstLine="640"/>
        <w:rPr>
          <w:rFonts w:ascii="仿宋_GB2312" w:eastAsia="仿宋_GB2312" w:hAnsi="仿宋" w:cs="仿宋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仿宋" w:hint="eastAsia"/>
          <w:color w:val="333333"/>
          <w:kern w:val="0"/>
          <w:sz w:val="32"/>
          <w:szCs w:val="32"/>
        </w:rPr>
        <w:t>股份合作。</w:t>
      </w:r>
    </w:p>
    <w:p w:rsidR="00B03D0B" w:rsidRDefault="00746AFE" w:rsidP="00C64423">
      <w:pPr>
        <w:pStyle w:val="a3"/>
        <w:spacing w:before="0" w:beforeAutospacing="0" w:after="0" w:afterAutospacing="0" w:line="556" w:lineRule="exact"/>
        <w:ind w:firstLine="64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仿宋" w:cs="仿宋" w:hint="eastAsia"/>
          <w:color w:val="333333"/>
          <w:kern w:val="0"/>
          <w:sz w:val="32"/>
          <w:szCs w:val="32"/>
        </w:rPr>
        <w:t>八、联络方式</w:t>
      </w:r>
    </w:p>
    <w:p w:rsidR="00B03D0B" w:rsidRDefault="00746AFE" w:rsidP="00C64423">
      <w:pPr>
        <w:spacing w:before="0" w:beforeAutospacing="0" w:after="0" w:afterAutospacing="0" w:line="556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联系人：刘树峰（党委副书记）18503145268</w:t>
      </w:r>
    </w:p>
    <w:p w:rsidR="00B03D0B" w:rsidRDefault="00746AFE" w:rsidP="00C64423">
      <w:pPr>
        <w:spacing w:before="0" w:beforeAutospacing="0" w:after="0" w:afterAutospacing="0" w:line="556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联系单位：鱼儿山镇人民政府</w:t>
      </w:r>
    </w:p>
    <w:p w:rsidR="00B03D0B" w:rsidRDefault="00746AFE" w:rsidP="00C64423">
      <w:pPr>
        <w:spacing w:before="0" w:beforeAutospacing="0" w:after="0" w:afterAutospacing="0" w:line="556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通讯地址：丰宁满族自治县鱼儿山镇人民政府</w:t>
      </w:r>
    </w:p>
    <w:p w:rsidR="00B03D0B" w:rsidRDefault="00746AFE" w:rsidP="00C64423">
      <w:pPr>
        <w:spacing w:before="0" w:beforeAutospacing="0" w:after="0" w:afterAutospacing="0" w:line="55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电子邮箱：</w:t>
      </w:r>
      <w:r>
        <w:rPr>
          <w:rFonts w:ascii="仿宋_GB2312" w:eastAsia="仿宋_GB2312"/>
          <w:sz w:val="32"/>
          <w:szCs w:val="32"/>
        </w:rPr>
        <w:t>fnyesz@163.com</w:t>
      </w:r>
    </w:p>
    <w:sectPr w:rsidR="00B03D0B" w:rsidSect="006D20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4423" w:rsidRDefault="00C64423" w:rsidP="00C64423">
      <w:pPr>
        <w:spacing w:before="0" w:after="0" w:line="240" w:lineRule="auto"/>
      </w:pPr>
      <w:r>
        <w:separator/>
      </w:r>
    </w:p>
  </w:endnote>
  <w:endnote w:type="continuationSeparator" w:id="1">
    <w:p w:rsidR="00C64423" w:rsidRDefault="00C64423" w:rsidP="00C6442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4423" w:rsidRDefault="00C64423" w:rsidP="00C64423">
      <w:pPr>
        <w:spacing w:before="0" w:after="0" w:line="240" w:lineRule="auto"/>
      </w:pPr>
      <w:r>
        <w:separator/>
      </w:r>
    </w:p>
  </w:footnote>
  <w:footnote w:type="continuationSeparator" w:id="1">
    <w:p w:rsidR="00C64423" w:rsidRDefault="00C64423" w:rsidP="00C64423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08133B9"/>
    <w:rsid w:val="00180F95"/>
    <w:rsid w:val="004E7601"/>
    <w:rsid w:val="005858F3"/>
    <w:rsid w:val="006D20FE"/>
    <w:rsid w:val="00746AFE"/>
    <w:rsid w:val="009141EB"/>
    <w:rsid w:val="00B03D0B"/>
    <w:rsid w:val="00C64423"/>
    <w:rsid w:val="00C676C2"/>
    <w:rsid w:val="00E300C4"/>
    <w:rsid w:val="208133B9"/>
    <w:rsid w:val="41DA6A35"/>
    <w:rsid w:val="51020A30"/>
    <w:rsid w:val="65213B35"/>
    <w:rsid w:val="69495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0FE"/>
    <w:pPr>
      <w:widowControl w:val="0"/>
      <w:spacing w:before="100" w:beforeAutospacing="1" w:after="100" w:afterAutospacing="1" w:line="260" w:lineRule="atLeast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20F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C644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64423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6442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6442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s?wd=%E7%BB%BF%E8%89%B2%E6%9C%89%E6%9C%BA%E9%A3%9F%E5%93%81&amp;tn=SE_PcZhidaonwhc_ngpagmjz&amp;rsv_dl=gh_pc_zhida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aidu.com/s?wd=%E9%A1%B9%E7%9B%AE%E5%89%8D%E6%9C%9F%E5%B7%A5%E4%BD%9C&amp;tn=SE_PcZhidaonwhc_ngpagmjz&amp;rsv_dl=gh_pc_zhida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898</Words>
  <Characters>396</Characters>
  <Application>Microsoft Office Word</Application>
  <DocSecurity>0</DocSecurity>
  <Lines>3</Lines>
  <Paragraphs>2</Paragraphs>
  <ScaleCrop>false</ScaleCrop>
  <Company>MS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关于蔬菜深加工基地可行性研究报告</dc:title>
  <dc:creator>LZJ</dc:creator>
  <cp:lastModifiedBy>lenovo</cp:lastModifiedBy>
  <cp:revision>5</cp:revision>
  <cp:lastPrinted>2020-04-29T07:26:00Z</cp:lastPrinted>
  <dcterms:created xsi:type="dcterms:W3CDTF">2020-04-27T06:59:00Z</dcterms:created>
  <dcterms:modified xsi:type="dcterms:W3CDTF">2020-05-06T08:55:00Z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