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B97" w:rsidRDefault="00406B97" w:rsidP="00406B97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37</w:t>
      </w:r>
      <w:bookmarkStart w:id="0" w:name="_GoBack"/>
      <w:bookmarkEnd w:id="0"/>
    </w:p>
    <w:p w:rsidR="00D82370" w:rsidRPr="00105336" w:rsidRDefault="005425D7" w:rsidP="00105336">
      <w:pPr>
        <w:spacing w:afterLines="100"/>
        <w:jc w:val="center"/>
        <w:rPr>
          <w:rFonts w:ascii="华文中宋" w:eastAsia="华文中宋" w:hAnsi="华文中宋"/>
          <w:b/>
          <w:sz w:val="44"/>
          <w:szCs w:val="44"/>
        </w:rPr>
      </w:pPr>
      <w:r w:rsidRPr="00105336">
        <w:rPr>
          <w:rFonts w:ascii="华文中宋" w:eastAsia="华文中宋" w:hAnsi="华文中宋" w:hint="eastAsia"/>
          <w:b/>
          <w:sz w:val="44"/>
          <w:szCs w:val="44"/>
        </w:rPr>
        <w:t>坝上草原九龙小镇项目</w:t>
      </w:r>
    </w:p>
    <w:p w:rsidR="00222E5C" w:rsidRPr="00105336" w:rsidRDefault="00A22D1E" w:rsidP="00105336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105336">
        <w:rPr>
          <w:rFonts w:ascii="黑体" w:eastAsia="黑体" w:hAnsi="黑体" w:hint="eastAsia"/>
          <w:sz w:val="32"/>
          <w:szCs w:val="32"/>
        </w:rPr>
        <w:t>一、 项目内容及规模</w:t>
      </w:r>
    </w:p>
    <w:p w:rsidR="00222E5C" w:rsidRPr="00327072" w:rsidRDefault="005425D7" w:rsidP="0032707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27072">
        <w:rPr>
          <w:rFonts w:ascii="仿宋_GB2312" w:eastAsia="仿宋_GB2312" w:hint="eastAsia"/>
          <w:sz w:val="32"/>
          <w:szCs w:val="32"/>
        </w:rPr>
        <w:t>九龙小镇有商服用地150亩。位于草原湿地中国马镇对面。为坝上草原最佳地段。现已建成四合院、民宿小园、</w:t>
      </w:r>
      <w:proofErr w:type="gramStart"/>
      <w:r w:rsidRPr="00327072">
        <w:rPr>
          <w:rFonts w:ascii="仿宋_GB2312" w:eastAsia="仿宋_GB2312" w:hint="eastAsia"/>
          <w:sz w:val="32"/>
          <w:szCs w:val="32"/>
        </w:rPr>
        <w:t>餐饮楼</w:t>
      </w:r>
      <w:proofErr w:type="gramEnd"/>
      <w:r w:rsidRPr="00327072">
        <w:rPr>
          <w:rFonts w:ascii="仿宋_GB2312" w:eastAsia="仿宋_GB2312" w:hint="eastAsia"/>
          <w:sz w:val="32"/>
          <w:szCs w:val="32"/>
        </w:rPr>
        <w:t>10000平米。日接待350人。另有100亩旅游地产开发用地可开发出售。</w:t>
      </w:r>
    </w:p>
    <w:p w:rsidR="00222E5C" w:rsidRPr="00105336" w:rsidRDefault="00A22D1E" w:rsidP="00105336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105336">
        <w:rPr>
          <w:rFonts w:ascii="黑体" w:eastAsia="黑体" w:hAnsi="黑体" w:hint="eastAsia"/>
          <w:sz w:val="32"/>
          <w:szCs w:val="32"/>
        </w:rPr>
        <w:t>二、投资估算及资金来源</w:t>
      </w:r>
    </w:p>
    <w:p w:rsidR="00A22D1E" w:rsidRDefault="005425D7" w:rsidP="00A22D1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27072">
        <w:rPr>
          <w:rFonts w:ascii="仿宋_GB2312" w:eastAsia="仿宋_GB2312" w:hint="eastAsia"/>
          <w:sz w:val="32"/>
          <w:szCs w:val="32"/>
        </w:rPr>
        <w:t>一期旅游接待投资基本完成总投资8000万已具备对外接待能力。二期建筑面积6万平米。计划为旅游地产项目计划投资1.5亿。前期工作已完成。</w:t>
      </w:r>
    </w:p>
    <w:p w:rsidR="00A22D1E" w:rsidRPr="00105336" w:rsidRDefault="00A22D1E" w:rsidP="00105336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105336">
        <w:rPr>
          <w:rFonts w:ascii="黑体" w:eastAsia="黑体" w:hAnsi="黑体" w:hint="eastAsia"/>
          <w:sz w:val="32"/>
          <w:szCs w:val="32"/>
        </w:rPr>
        <w:t>三、市场分析</w:t>
      </w:r>
    </w:p>
    <w:p w:rsidR="00222E5C" w:rsidRPr="00327072" w:rsidRDefault="00A22D1E" w:rsidP="00A22D1E">
      <w:pPr>
        <w:ind w:firstLineChars="150" w:firstLine="480"/>
        <w:rPr>
          <w:rFonts w:ascii="仿宋_GB2312" w:eastAsia="仿宋_GB2312"/>
          <w:sz w:val="32"/>
          <w:szCs w:val="32"/>
        </w:rPr>
      </w:pPr>
      <w:r w:rsidRPr="00327072">
        <w:rPr>
          <w:rFonts w:ascii="仿宋_GB2312" w:eastAsia="仿宋_GB2312" w:hint="eastAsia"/>
          <w:sz w:val="32"/>
          <w:szCs w:val="32"/>
        </w:rPr>
        <w:t xml:space="preserve"> 随着冬奥会的召开坝上旅游将成为四季旅游景点。九龙小镇位置得天独厚、建筑风格采用皇家四合院。游客入住率基本达到100%。年营业利润可达到1000万元。6万平米旅游地产开发可盈利1亿元左右。</w:t>
      </w:r>
    </w:p>
    <w:p w:rsidR="00222E5C" w:rsidRPr="00105336" w:rsidRDefault="00A22D1E" w:rsidP="00105336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105336">
        <w:rPr>
          <w:rFonts w:ascii="黑体" w:eastAsia="黑体" w:hAnsi="黑体" w:hint="eastAsia"/>
          <w:sz w:val="32"/>
          <w:szCs w:val="32"/>
        </w:rPr>
        <w:t>四、项目单位概况</w:t>
      </w:r>
    </w:p>
    <w:p w:rsidR="00A22D1E" w:rsidRDefault="005425D7" w:rsidP="00A22D1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27072">
        <w:rPr>
          <w:rFonts w:ascii="仿宋_GB2312" w:eastAsia="仿宋_GB2312" w:hint="eastAsia"/>
          <w:sz w:val="32"/>
          <w:szCs w:val="32"/>
        </w:rPr>
        <w:t>承德九龙集团是承德市支柱企业。公司有白酒生产经营、房地产开发、文化旅游、农产品开发与种植几大板块。年创利税近亿元。公司有三A级景区。在文化旅游方面有交大的发展空间。</w:t>
      </w:r>
    </w:p>
    <w:p w:rsidR="00A22D1E" w:rsidRPr="00105336" w:rsidRDefault="00A22D1E" w:rsidP="00F51062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105336">
        <w:rPr>
          <w:rFonts w:ascii="黑体" w:eastAsia="黑体" w:hAnsi="黑体" w:hint="eastAsia"/>
          <w:sz w:val="32"/>
          <w:szCs w:val="32"/>
        </w:rPr>
        <w:lastRenderedPageBreak/>
        <w:t>五、合作方式</w:t>
      </w:r>
    </w:p>
    <w:p w:rsidR="00A22D1E" w:rsidRDefault="00A22D1E" w:rsidP="00F51062">
      <w:pPr>
        <w:tabs>
          <w:tab w:val="left" w:pos="318"/>
        </w:tabs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可整体转让、</w:t>
      </w:r>
      <w:r w:rsidRPr="00327072">
        <w:rPr>
          <w:rFonts w:ascii="仿宋_GB2312" w:eastAsia="仿宋_GB2312" w:hint="eastAsia"/>
          <w:sz w:val="32"/>
          <w:szCs w:val="32"/>
        </w:rPr>
        <w:t>合作开发经营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22D1E" w:rsidRPr="00105336" w:rsidRDefault="00A22D1E" w:rsidP="00F51062">
      <w:pPr>
        <w:tabs>
          <w:tab w:val="left" w:pos="318"/>
        </w:tabs>
        <w:ind w:firstLineChars="200" w:firstLine="640"/>
        <w:rPr>
          <w:rFonts w:ascii="黑体" w:eastAsia="黑体" w:hAnsi="黑体"/>
          <w:sz w:val="32"/>
          <w:szCs w:val="32"/>
        </w:rPr>
      </w:pPr>
      <w:r w:rsidRPr="00105336">
        <w:rPr>
          <w:rFonts w:ascii="黑体" w:eastAsia="黑体" w:hAnsi="黑体" w:hint="eastAsia"/>
          <w:sz w:val="32"/>
          <w:szCs w:val="32"/>
        </w:rPr>
        <w:t>六、联系方式</w:t>
      </w:r>
    </w:p>
    <w:p w:rsidR="00A22D1E" w:rsidRPr="00A22D1E" w:rsidRDefault="00A22D1E" w:rsidP="00F5106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22D1E">
        <w:rPr>
          <w:rFonts w:ascii="仿宋_GB2312" w:eastAsia="仿宋_GB2312" w:hAnsi="仿宋_GB2312" w:cs="仿宋_GB2312" w:hint="eastAsia"/>
          <w:sz w:val="32"/>
          <w:szCs w:val="32"/>
        </w:rPr>
        <w:t>联系人：</w:t>
      </w:r>
      <w:r w:rsidRPr="00A22D1E">
        <w:rPr>
          <w:rFonts w:ascii="仿宋_GB2312" w:eastAsia="仿宋_GB2312" w:hint="eastAsia"/>
          <w:sz w:val="32"/>
          <w:szCs w:val="32"/>
        </w:rPr>
        <w:t xml:space="preserve">张万鹏  集团公司主席 </w:t>
      </w:r>
    </w:p>
    <w:p w:rsidR="00A22D1E" w:rsidRPr="00F51062" w:rsidRDefault="00A22D1E" w:rsidP="00F51062">
      <w:pPr>
        <w:spacing w:line="22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51062">
        <w:rPr>
          <w:rFonts w:ascii="仿宋_GB2312" w:eastAsia="仿宋_GB2312" w:hAnsi="仿宋_GB2312" w:cs="仿宋_GB2312" w:hint="eastAsia"/>
          <w:sz w:val="32"/>
          <w:szCs w:val="32"/>
        </w:rPr>
        <w:t>联系电话：</w:t>
      </w:r>
      <w:r w:rsidRPr="00F51062">
        <w:rPr>
          <w:rFonts w:ascii="仿宋_GB2312" w:eastAsia="仿宋_GB2312" w:hint="eastAsia"/>
          <w:sz w:val="32"/>
          <w:szCs w:val="32"/>
        </w:rPr>
        <w:t>13903147999</w:t>
      </w:r>
    </w:p>
    <w:p w:rsidR="00A22D1E" w:rsidRPr="00F51062" w:rsidRDefault="00A22D1E" w:rsidP="00F51062">
      <w:pPr>
        <w:spacing w:line="22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51062">
        <w:rPr>
          <w:rFonts w:ascii="仿宋_GB2312" w:eastAsia="仿宋_GB2312" w:hint="eastAsia"/>
          <w:sz w:val="32"/>
          <w:szCs w:val="32"/>
        </w:rPr>
        <w:t>联系单位：</w:t>
      </w:r>
      <w:r w:rsidRPr="00F51062">
        <w:rPr>
          <w:rFonts w:ascii="仿宋_GB2312" w:eastAsia="仿宋_GB2312"/>
          <w:sz w:val="32"/>
          <w:szCs w:val="32"/>
        </w:rPr>
        <w:t>承德九龙醉酒业股份有限公司</w:t>
      </w:r>
    </w:p>
    <w:p w:rsidR="00A22D1E" w:rsidRPr="00F51062" w:rsidRDefault="00A22D1E" w:rsidP="00F51062">
      <w:pPr>
        <w:spacing w:line="220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F51062">
        <w:rPr>
          <w:rFonts w:ascii="仿宋_GB2312" w:eastAsia="仿宋_GB2312" w:hint="eastAsia"/>
          <w:sz w:val="32"/>
          <w:szCs w:val="32"/>
        </w:rPr>
        <w:t>通讯地址：丰宁满族自治县大阁镇九龙醉</w:t>
      </w:r>
    </w:p>
    <w:p w:rsidR="00A22D1E" w:rsidRPr="00F51062" w:rsidRDefault="00A22D1E" w:rsidP="00F51062">
      <w:pPr>
        <w:spacing w:line="220" w:lineRule="atLeast"/>
        <w:ind w:firstLineChars="200" w:firstLine="640"/>
        <w:rPr>
          <w:sz w:val="32"/>
          <w:szCs w:val="32"/>
        </w:rPr>
      </w:pPr>
      <w:proofErr w:type="gramStart"/>
      <w:r w:rsidRPr="00F51062">
        <w:rPr>
          <w:rFonts w:ascii="仿宋_GB2312" w:eastAsia="仿宋_GB2312" w:hint="eastAsia"/>
          <w:sz w:val="32"/>
          <w:szCs w:val="32"/>
        </w:rPr>
        <w:t>邮</w:t>
      </w:r>
      <w:proofErr w:type="gramEnd"/>
      <w:r w:rsidRPr="00F51062">
        <w:rPr>
          <w:rFonts w:ascii="仿宋_GB2312" w:eastAsia="仿宋_GB2312" w:hint="eastAsia"/>
          <w:sz w:val="32"/>
          <w:szCs w:val="32"/>
        </w:rPr>
        <w:t xml:space="preserve">    编：068350</w:t>
      </w:r>
    </w:p>
    <w:p w:rsidR="00222E5C" w:rsidRPr="00327072" w:rsidRDefault="00222E5C" w:rsidP="00F51062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F51062" w:rsidRPr="00327072" w:rsidRDefault="00F51062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F51062" w:rsidRPr="00327072" w:rsidSect="00222E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336" w:rsidRDefault="00105336" w:rsidP="00105336">
      <w:r>
        <w:separator/>
      </w:r>
    </w:p>
  </w:endnote>
  <w:endnote w:type="continuationSeparator" w:id="1">
    <w:p w:rsidR="00105336" w:rsidRDefault="00105336" w:rsidP="00105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336" w:rsidRDefault="00105336" w:rsidP="00105336">
      <w:r>
        <w:separator/>
      </w:r>
    </w:p>
  </w:footnote>
  <w:footnote w:type="continuationSeparator" w:id="1">
    <w:p w:rsidR="00105336" w:rsidRDefault="00105336" w:rsidP="001053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70B802"/>
    <w:multiLevelType w:val="singleLevel"/>
    <w:tmpl w:val="CE70B802"/>
    <w:lvl w:ilvl="0">
      <w:start w:val="1"/>
      <w:numFmt w:val="decimal"/>
      <w:lvlText w:val="%1."/>
      <w:lvlJc w:val="left"/>
      <w:pPr>
        <w:tabs>
          <w:tab w:val="left" w:pos="318"/>
        </w:tabs>
        <w:ind w:left="426" w:firstLine="0"/>
      </w:pPr>
    </w:lvl>
  </w:abstractNum>
  <w:abstractNum w:abstractNumId="1">
    <w:nsid w:val="EF3B880D"/>
    <w:multiLevelType w:val="singleLevel"/>
    <w:tmpl w:val="EF3B880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F64569F"/>
    <w:rsid w:val="00105336"/>
    <w:rsid w:val="00222E5C"/>
    <w:rsid w:val="00327072"/>
    <w:rsid w:val="00406B97"/>
    <w:rsid w:val="005425D7"/>
    <w:rsid w:val="00917D3A"/>
    <w:rsid w:val="00A22D1E"/>
    <w:rsid w:val="00B8509A"/>
    <w:rsid w:val="00D82370"/>
    <w:rsid w:val="00F51062"/>
    <w:rsid w:val="00F857C9"/>
    <w:rsid w:val="1F645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E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7072"/>
    <w:rPr>
      <w:color w:val="0000FF"/>
      <w:u w:val="single"/>
    </w:rPr>
  </w:style>
  <w:style w:type="paragraph" w:styleId="a4">
    <w:name w:val="List Paragraph"/>
    <w:basedOn w:val="a"/>
    <w:uiPriority w:val="99"/>
    <w:unhideWhenUsed/>
    <w:rsid w:val="00A22D1E"/>
    <w:pPr>
      <w:ind w:firstLineChars="200" w:firstLine="420"/>
    </w:pPr>
  </w:style>
  <w:style w:type="paragraph" w:styleId="a5">
    <w:name w:val="header"/>
    <w:basedOn w:val="a"/>
    <w:link w:val="Char"/>
    <w:semiHidden/>
    <w:unhideWhenUsed/>
    <w:rsid w:val="001053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semiHidden/>
    <w:rsid w:val="00105336"/>
    <w:rPr>
      <w:kern w:val="2"/>
      <w:sz w:val="18"/>
      <w:szCs w:val="18"/>
    </w:rPr>
  </w:style>
  <w:style w:type="paragraph" w:styleId="a6">
    <w:name w:val="footer"/>
    <w:basedOn w:val="a"/>
    <w:link w:val="Char0"/>
    <w:semiHidden/>
    <w:unhideWhenUsed/>
    <w:rsid w:val="001053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semiHidden/>
    <w:rsid w:val="0010533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442</Words>
  <Characters>66</Characters>
  <Application>Microsoft Office Word</Application>
  <DocSecurity>0</DocSecurity>
  <Lines>1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9</cp:revision>
  <dcterms:created xsi:type="dcterms:W3CDTF">2020-05-03T03:29:00Z</dcterms:created>
  <dcterms:modified xsi:type="dcterms:W3CDTF">2020-05-06T08:32:00Z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