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D32" w:rsidRDefault="00F97D32" w:rsidP="00F97D32">
      <w:pPr>
        <w:spacing w:line="560" w:lineRule="exact"/>
        <w:rPr>
          <w:rFonts w:ascii="黑体" w:eastAsia="黑体" w:hAnsi="黑体" w:cs="华文中宋"/>
          <w:b/>
          <w:bCs/>
          <w:sz w:val="32"/>
          <w:szCs w:val="32"/>
        </w:rPr>
      </w:pPr>
      <w:r>
        <w:rPr>
          <w:rFonts w:ascii="黑体" w:eastAsia="黑体" w:hAnsi="黑体" w:cs="微软雅黑" w:hint="eastAsia"/>
          <w:b/>
          <w:bCs/>
          <w:sz w:val="32"/>
          <w:szCs w:val="32"/>
        </w:rPr>
        <w:t>编号：</w:t>
      </w:r>
      <w:r>
        <w:rPr>
          <w:rFonts w:ascii="黑体" w:eastAsia="黑体" w:hAnsi="黑体" w:cs="微软雅黑"/>
          <w:b/>
          <w:bCs/>
          <w:sz w:val="32"/>
          <w:szCs w:val="32"/>
        </w:rPr>
        <w:t>31</w:t>
      </w:r>
      <w:bookmarkStart w:id="0" w:name="_GoBack"/>
      <w:bookmarkEnd w:id="0"/>
    </w:p>
    <w:p w:rsidR="002F7076" w:rsidRPr="002F7076" w:rsidRDefault="002F7076" w:rsidP="002F7076">
      <w:pPr>
        <w:spacing w:after="0"/>
        <w:ind w:firstLineChars="62" w:firstLine="130"/>
        <w:rPr>
          <w:rFonts w:ascii="仿宋_GB2312" w:eastAsia="仿宋_GB2312" w:hAnsi="华文中宋" w:cs="华文中宋"/>
          <w:bCs/>
          <w:sz w:val="21"/>
          <w:szCs w:val="21"/>
        </w:rPr>
      </w:pPr>
    </w:p>
    <w:p w:rsidR="00526201" w:rsidRPr="003A7A52" w:rsidRDefault="00326300" w:rsidP="002F7076">
      <w:pPr>
        <w:spacing w:after="0" w:line="560" w:lineRule="exact"/>
        <w:jc w:val="center"/>
        <w:rPr>
          <w:rFonts w:ascii="华文中宋" w:eastAsia="华文中宋" w:hAnsi="华文中宋"/>
          <w:b/>
          <w:sz w:val="44"/>
          <w:szCs w:val="44"/>
        </w:rPr>
      </w:pPr>
      <w:r w:rsidRPr="003A7A52">
        <w:rPr>
          <w:rFonts w:ascii="华文中宋" w:eastAsia="华文中宋" w:hAnsi="华文中宋" w:hint="eastAsia"/>
          <w:b/>
          <w:sz w:val="44"/>
          <w:szCs w:val="44"/>
        </w:rPr>
        <w:t>天马飞行小镇“万亩花海”项目</w:t>
      </w:r>
    </w:p>
    <w:p w:rsidR="002F7076" w:rsidRPr="002F7076" w:rsidRDefault="002F7076" w:rsidP="002F7076">
      <w:pPr>
        <w:spacing w:after="0"/>
        <w:jc w:val="center"/>
        <w:rPr>
          <w:rFonts w:ascii="方正小标宋简体" w:eastAsia="方正小标宋简体"/>
          <w:sz w:val="21"/>
          <w:szCs w:val="21"/>
        </w:rPr>
      </w:pPr>
    </w:p>
    <w:p w:rsidR="00526201" w:rsidRPr="003A7A52" w:rsidRDefault="00326300"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t>一、项目内容和规模</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计划打造“国家一号风景大道”沿线万亩花海景观项目，总面积约19000亩，种植品种为</w:t>
      </w:r>
      <w:proofErr w:type="gramStart"/>
      <w:r w:rsidRPr="00326300">
        <w:rPr>
          <w:rFonts w:ascii="仿宋_GB2312" w:eastAsia="仿宋_GB2312" w:hAnsi="仿宋" w:cs="仿宋" w:hint="eastAsia"/>
          <w:sz w:val="32"/>
          <w:szCs w:val="32"/>
        </w:rPr>
        <w:t>薰</w:t>
      </w:r>
      <w:proofErr w:type="gramEnd"/>
      <w:r w:rsidRPr="00326300">
        <w:rPr>
          <w:rFonts w:ascii="仿宋_GB2312" w:eastAsia="仿宋_GB2312" w:hAnsi="仿宋" w:cs="仿宋" w:hint="eastAsia"/>
          <w:sz w:val="32"/>
          <w:szCs w:val="32"/>
        </w:rPr>
        <w:t>衣草、万寿菊、四季玫瑰、油菜花等，并利用不同花种的不用颜色，设计出</w:t>
      </w:r>
      <w:proofErr w:type="gramStart"/>
      <w:r w:rsidRPr="00326300">
        <w:rPr>
          <w:rFonts w:ascii="仿宋_GB2312" w:eastAsia="仿宋_GB2312" w:hAnsi="仿宋" w:cs="仿宋" w:hint="eastAsia"/>
          <w:sz w:val="32"/>
          <w:szCs w:val="32"/>
        </w:rPr>
        <w:t>都特色花</w:t>
      </w:r>
      <w:proofErr w:type="gramEnd"/>
      <w:r w:rsidRPr="00326300">
        <w:rPr>
          <w:rFonts w:ascii="仿宋_GB2312" w:eastAsia="仿宋_GB2312" w:hAnsi="仿宋" w:cs="仿宋" w:hint="eastAsia"/>
          <w:sz w:val="32"/>
          <w:szCs w:val="32"/>
        </w:rPr>
        <w:t>海景观（例如文字、图案、造型等）。</w:t>
      </w:r>
    </w:p>
    <w:p w:rsidR="00526201" w:rsidRPr="003A7A52" w:rsidRDefault="00326300"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t>二、投资估算及资金来源</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计划投资1100万元，自有资金300万元，拟利用省外资金800万元。</w:t>
      </w:r>
    </w:p>
    <w:p w:rsidR="00526201" w:rsidRPr="00326300" w:rsidRDefault="00326300" w:rsidP="003A7A52">
      <w:pPr>
        <w:spacing w:after="0" w:line="560" w:lineRule="exact"/>
        <w:ind w:firstLineChars="200" w:firstLine="640"/>
        <w:rPr>
          <w:rFonts w:ascii="仿宋_GB2312" w:eastAsia="仿宋_GB2312" w:hAnsi="仿宋" w:cs="仿宋"/>
          <w:b/>
          <w:sz w:val="32"/>
          <w:szCs w:val="32"/>
        </w:rPr>
      </w:pPr>
      <w:r w:rsidRPr="003A7A52">
        <w:rPr>
          <w:rFonts w:ascii="黑体" w:eastAsia="黑体" w:hAnsi="黑体" w:cs="仿宋" w:hint="eastAsia"/>
          <w:sz w:val="32"/>
          <w:szCs w:val="32"/>
        </w:rPr>
        <w:t>三、市场分析</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“万亩花海”项目根据其受众人</w:t>
      </w:r>
      <w:proofErr w:type="gramStart"/>
      <w:r w:rsidRPr="00326300">
        <w:rPr>
          <w:rFonts w:ascii="仿宋_GB2312" w:eastAsia="仿宋_GB2312" w:hAnsi="仿宋" w:cs="仿宋" w:hint="eastAsia"/>
          <w:sz w:val="32"/>
          <w:szCs w:val="32"/>
        </w:rPr>
        <w:t>群广泛</w:t>
      </w:r>
      <w:proofErr w:type="gramEnd"/>
      <w:r w:rsidRPr="00326300">
        <w:rPr>
          <w:rFonts w:ascii="仿宋_GB2312" w:eastAsia="仿宋_GB2312" w:hAnsi="仿宋" w:cs="仿宋" w:hint="eastAsia"/>
          <w:sz w:val="32"/>
          <w:szCs w:val="32"/>
        </w:rPr>
        <w:t>的特点，将针对全年龄段的游客，按照丰宁满族自治县2019年游客接待量高达280万人次，该项目将占据试产份额的30%。</w:t>
      </w:r>
    </w:p>
    <w:p w:rsidR="00526201" w:rsidRPr="003A7A52" w:rsidRDefault="00326300"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t>四、经济效益分析</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通过“花海经济”的发展，大面积、多品种、新创意的忠实方式，配合引流、观景、</w:t>
      </w:r>
      <w:proofErr w:type="gramStart"/>
      <w:r w:rsidRPr="00326300">
        <w:rPr>
          <w:rFonts w:ascii="仿宋_GB2312" w:eastAsia="仿宋_GB2312" w:hAnsi="仿宋" w:cs="仿宋" w:hint="eastAsia"/>
          <w:sz w:val="32"/>
          <w:szCs w:val="32"/>
        </w:rPr>
        <w:t>旅拍和</w:t>
      </w:r>
      <w:proofErr w:type="gramEnd"/>
      <w:r w:rsidRPr="00326300">
        <w:rPr>
          <w:rFonts w:ascii="仿宋_GB2312" w:eastAsia="仿宋_GB2312" w:hAnsi="仿宋" w:cs="仿宋" w:hint="eastAsia"/>
          <w:sz w:val="32"/>
          <w:szCs w:val="32"/>
        </w:rPr>
        <w:t>售卖等多样性宣传和营销方案，达到较高的收益回报率，年收入估值在600万元。</w:t>
      </w:r>
    </w:p>
    <w:p w:rsidR="00526201" w:rsidRPr="003A7A52" w:rsidRDefault="00326300"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t>五、建设条件</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园区内和项目上下游产业基础配套齐全，地处“国家一号风景大道”沿线，周边旅游项目业态丰富，地理位置优越，且土壤肥沃，水源充沛，适合植物生长。</w:t>
      </w:r>
    </w:p>
    <w:p w:rsidR="00526201" w:rsidRPr="003A7A52" w:rsidRDefault="002F7076"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lastRenderedPageBreak/>
        <w:t>六、</w:t>
      </w:r>
      <w:r w:rsidR="00326300" w:rsidRPr="003A7A52">
        <w:rPr>
          <w:rFonts w:ascii="黑体" w:eastAsia="黑体" w:hAnsi="黑体" w:cs="仿宋" w:hint="eastAsia"/>
          <w:sz w:val="32"/>
          <w:szCs w:val="32"/>
        </w:rPr>
        <w:t>项目单位概况</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承德汇天旅游开发有限公司是民营独资企业，注册点为丰宁满族自治县大滩</w:t>
      </w:r>
      <w:proofErr w:type="gramStart"/>
      <w:r w:rsidRPr="00326300">
        <w:rPr>
          <w:rFonts w:ascii="仿宋_GB2312" w:eastAsia="仿宋_GB2312" w:hAnsi="仿宋" w:cs="仿宋" w:hint="eastAsia"/>
          <w:sz w:val="32"/>
          <w:szCs w:val="32"/>
        </w:rPr>
        <w:t>镇北梁村</w:t>
      </w:r>
      <w:proofErr w:type="gramEnd"/>
      <w:r w:rsidRPr="00326300">
        <w:rPr>
          <w:rFonts w:ascii="仿宋_GB2312" w:eastAsia="仿宋_GB2312" w:hAnsi="仿宋" w:cs="仿宋" w:hint="eastAsia"/>
          <w:sz w:val="32"/>
          <w:szCs w:val="32"/>
        </w:rPr>
        <w:t>，法人：李强，企业主要从事旅游开发经营业务，独立开发建设了总投资4亿元的天马飞行小镇，是“国家1号风景大道”和清代“茶盐古道”上以康养旅居、飞行运动、童话草原、商业街区、特色餐饮、主题酒店、风情演出、观景公寓为主要内容的大型康养旅游综合体项目，2018年被列为河北省重点体育项目，是第三届河北省旅游产业发展大会重点观摩项目之一，并荣获第三届河北省旅游产业发展大会突出贡献奖，在2018全域旅游景区发展高峰论坛上被评为中国最具人气亲子景区和中国最具人气风情小镇，2019年中航协正式命名的航空飞行营地，也是唯一一家经批准和授权在京北第一草原运营低空旅游项目、举办空中赛事活动的航空飞行营地。</w:t>
      </w:r>
    </w:p>
    <w:p w:rsidR="00526201" w:rsidRPr="003A7A52" w:rsidRDefault="00326300" w:rsidP="003A7A52">
      <w:pPr>
        <w:spacing w:after="0" w:line="560" w:lineRule="exact"/>
        <w:ind w:firstLineChars="200" w:firstLine="640"/>
        <w:rPr>
          <w:rFonts w:ascii="黑体" w:eastAsia="黑体" w:hAnsi="黑体" w:cs="仿宋"/>
          <w:sz w:val="32"/>
          <w:szCs w:val="32"/>
        </w:rPr>
      </w:pPr>
      <w:r w:rsidRPr="003A7A52">
        <w:rPr>
          <w:rFonts w:ascii="黑体" w:eastAsia="黑体" w:hAnsi="黑体" w:cs="仿宋" w:hint="eastAsia"/>
          <w:sz w:val="32"/>
          <w:szCs w:val="32"/>
        </w:rPr>
        <w:t>七、合作方式</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企业投资，合作共建</w:t>
      </w:r>
    </w:p>
    <w:p w:rsidR="00526201" w:rsidRPr="00326300" w:rsidRDefault="00326300" w:rsidP="003A7A52">
      <w:pPr>
        <w:spacing w:after="0" w:line="560" w:lineRule="exact"/>
        <w:ind w:firstLineChars="200" w:firstLine="640"/>
        <w:rPr>
          <w:rFonts w:ascii="仿宋_GB2312" w:eastAsia="仿宋_GB2312" w:hAnsi="仿宋" w:cs="仿宋"/>
          <w:b/>
          <w:sz w:val="32"/>
          <w:szCs w:val="32"/>
        </w:rPr>
      </w:pPr>
      <w:r w:rsidRPr="003A7A52">
        <w:rPr>
          <w:rFonts w:ascii="黑体" w:eastAsia="黑体" w:hAnsi="黑体" w:cs="仿宋" w:hint="eastAsia"/>
          <w:sz w:val="32"/>
          <w:szCs w:val="32"/>
        </w:rPr>
        <w:t>八、联络方式</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联系人及职务：</w:t>
      </w:r>
      <w:proofErr w:type="gramStart"/>
      <w:r w:rsidRPr="00326300">
        <w:rPr>
          <w:rFonts w:ascii="仿宋_GB2312" w:eastAsia="仿宋_GB2312" w:hAnsi="仿宋" w:cs="仿宋" w:hint="eastAsia"/>
          <w:sz w:val="32"/>
          <w:szCs w:val="32"/>
        </w:rPr>
        <w:t>逯</w:t>
      </w:r>
      <w:proofErr w:type="gramEnd"/>
      <w:r w:rsidRPr="00326300">
        <w:rPr>
          <w:rFonts w:ascii="仿宋_GB2312" w:eastAsia="仿宋_GB2312" w:hAnsi="仿宋" w:cs="仿宋" w:hint="eastAsia"/>
          <w:sz w:val="32"/>
          <w:szCs w:val="32"/>
        </w:rPr>
        <w:t>东旭  总经理助理</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电        话：15303141858</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联 系 单  位：承德汇天旅游开发有限公司</w:t>
      </w:r>
    </w:p>
    <w:p w:rsidR="00526201" w:rsidRPr="00326300" w:rsidRDefault="00326300" w:rsidP="00326300">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通 讯 地  址：丰宁满族自治县大滩镇天马飞行小镇</w:t>
      </w:r>
    </w:p>
    <w:p w:rsidR="00526201" w:rsidRPr="002F7076" w:rsidRDefault="00326300" w:rsidP="002F7076">
      <w:pPr>
        <w:spacing w:after="0" w:line="560" w:lineRule="exact"/>
        <w:ind w:firstLineChars="200" w:firstLine="640"/>
        <w:rPr>
          <w:rFonts w:ascii="仿宋_GB2312" w:eastAsia="仿宋_GB2312" w:hAnsi="仿宋" w:cs="仿宋"/>
          <w:sz w:val="32"/>
          <w:szCs w:val="32"/>
        </w:rPr>
      </w:pPr>
      <w:r w:rsidRPr="00326300">
        <w:rPr>
          <w:rFonts w:ascii="仿宋_GB2312" w:eastAsia="仿宋_GB2312" w:hAnsi="仿宋" w:cs="仿宋" w:hint="eastAsia"/>
          <w:sz w:val="32"/>
          <w:szCs w:val="32"/>
        </w:rPr>
        <w:t>电 子 邮  箱：475815311@qq.com</w:t>
      </w:r>
    </w:p>
    <w:sectPr w:rsidR="00526201" w:rsidRPr="002F7076" w:rsidSect="00526201">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7A52" w:rsidRDefault="003A7A52" w:rsidP="003A7A52">
      <w:pPr>
        <w:spacing w:after="0"/>
      </w:pPr>
      <w:r>
        <w:separator/>
      </w:r>
    </w:p>
  </w:endnote>
  <w:endnote w:type="continuationSeparator" w:id="1">
    <w:p w:rsidR="003A7A52" w:rsidRDefault="003A7A52" w:rsidP="003A7A5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altName w:val="微软雅黑"/>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Microsoft YaHei UI"/>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7A52" w:rsidRDefault="003A7A52" w:rsidP="003A7A52">
      <w:pPr>
        <w:spacing w:after="0"/>
      </w:pPr>
      <w:r>
        <w:separator/>
      </w:r>
    </w:p>
  </w:footnote>
  <w:footnote w:type="continuationSeparator" w:id="1">
    <w:p w:rsidR="003A7A52" w:rsidRDefault="003A7A52" w:rsidP="003A7A5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CB4E5F"/>
    <w:multiLevelType w:val="singleLevel"/>
    <w:tmpl w:val="A9CB4E5F"/>
    <w:lvl w:ilvl="0">
      <w:start w:val="6"/>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0"/>
    <w:footnote w:id="1"/>
  </w:footnotePr>
  <w:endnotePr>
    <w:endnote w:id="0"/>
    <w:endnote w:id="1"/>
  </w:endnotePr>
  <w:compat>
    <w:useFELayout/>
  </w:compat>
  <w:rsids>
    <w:rsidRoot w:val="00D31D50"/>
    <w:rsid w:val="002F7076"/>
    <w:rsid w:val="00323B43"/>
    <w:rsid w:val="00326300"/>
    <w:rsid w:val="003951E7"/>
    <w:rsid w:val="003A7A52"/>
    <w:rsid w:val="003D37D8"/>
    <w:rsid w:val="003F0634"/>
    <w:rsid w:val="00426133"/>
    <w:rsid w:val="004358AB"/>
    <w:rsid w:val="00526201"/>
    <w:rsid w:val="00662306"/>
    <w:rsid w:val="00675B9D"/>
    <w:rsid w:val="006B211C"/>
    <w:rsid w:val="007F00DB"/>
    <w:rsid w:val="008B7726"/>
    <w:rsid w:val="00AE1D6E"/>
    <w:rsid w:val="00D31D50"/>
    <w:rsid w:val="00F97D32"/>
    <w:rsid w:val="07243C70"/>
    <w:rsid w:val="785F75F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01"/>
    <w:pPr>
      <w:adjustRightInd w:val="0"/>
      <w:snapToGrid w:val="0"/>
      <w:spacing w:after="200"/>
    </w:pPr>
    <w:rPr>
      <w:rFonts w:ascii="Tahoma" w:eastAsia="微软雅黑"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A7A52"/>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3A7A52"/>
    <w:rPr>
      <w:rFonts w:ascii="Tahoma" w:eastAsia="微软雅黑" w:hAnsi="Tahoma"/>
      <w:sz w:val="18"/>
      <w:szCs w:val="18"/>
    </w:rPr>
  </w:style>
  <w:style w:type="paragraph" w:styleId="a4">
    <w:name w:val="footer"/>
    <w:basedOn w:val="a"/>
    <w:link w:val="Char0"/>
    <w:uiPriority w:val="99"/>
    <w:semiHidden/>
    <w:unhideWhenUsed/>
    <w:rsid w:val="003A7A52"/>
    <w:pPr>
      <w:tabs>
        <w:tab w:val="center" w:pos="4153"/>
        <w:tab w:val="right" w:pos="8306"/>
      </w:tabs>
    </w:pPr>
    <w:rPr>
      <w:sz w:val="18"/>
      <w:szCs w:val="18"/>
    </w:rPr>
  </w:style>
  <w:style w:type="character" w:customStyle="1" w:styleId="Char0">
    <w:name w:val="页脚 Char"/>
    <w:basedOn w:val="a0"/>
    <w:link w:val="a4"/>
    <w:uiPriority w:val="99"/>
    <w:semiHidden/>
    <w:rsid w:val="003A7A52"/>
    <w:rPr>
      <w:rFonts w:ascii="Tahoma" w:eastAsia="微软雅黑" w:hAnsi="Tahoma"/>
      <w:sz w:val="18"/>
      <w:szCs w:val="18"/>
    </w:rPr>
  </w:style>
</w:styles>
</file>

<file path=word/webSettings.xml><?xml version="1.0" encoding="utf-8"?>
<w:webSettings xmlns:r="http://schemas.openxmlformats.org/officeDocument/2006/relationships" xmlns:w="http://schemas.openxmlformats.org/wordprocessingml/2006/main">
  <w:divs>
    <w:div w:id="723605737">
      <w:bodyDiv w:val="1"/>
      <w:marLeft w:val="0"/>
      <w:marRight w:val="0"/>
      <w:marTop w:val="0"/>
      <w:marBottom w:val="0"/>
      <w:divBdr>
        <w:top w:val="none" w:sz="0" w:space="0" w:color="auto"/>
        <w:left w:val="none" w:sz="0" w:space="0" w:color="auto"/>
        <w:bottom w:val="none" w:sz="0" w:space="0" w:color="auto"/>
        <w:right w:val="none" w:sz="0" w:space="0" w:color="auto"/>
      </w:divBdr>
    </w:div>
    <w:div w:id="1443919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134</Words>
  <Characters>770</Characters>
  <Application>Microsoft Office Word</Application>
  <DocSecurity>0</DocSecurity>
  <Lines>6</Lines>
  <Paragraphs>1</Paragraphs>
  <ScaleCrop>false</ScaleCrop>
  <Company/>
  <LinksUpToDate>false</LinksUpToDate>
  <CharactersWithSpaces>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2008-09-11T17:20:00Z</dcterms:created>
  <dcterms:modified xsi:type="dcterms:W3CDTF">2020-05-06T08:19:00Z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