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763B" w:rsidRDefault="008C763B" w:rsidP="008C763B">
      <w:pPr>
        <w:spacing w:line="560" w:lineRule="exact"/>
        <w:ind w:firstLine="643"/>
        <w:jc w:val="left"/>
        <w:rPr>
          <w:rFonts w:ascii="黑体" w:eastAsia="黑体" w:hAnsi="黑体" w:cs="华文中宋"/>
          <w:b/>
          <w:bCs/>
          <w:kern w:val="0"/>
          <w:sz w:val="32"/>
          <w:szCs w:val="32"/>
        </w:rPr>
      </w:pPr>
      <w:r>
        <w:rPr>
          <w:rFonts w:ascii="黑体" w:eastAsia="黑体" w:hAnsi="黑体" w:cs="微软雅黑" w:hint="eastAsia"/>
          <w:b/>
          <w:bCs/>
          <w:sz w:val="32"/>
          <w:szCs w:val="32"/>
        </w:rPr>
        <w:t>编号：</w:t>
      </w:r>
      <w:r>
        <w:rPr>
          <w:rFonts w:ascii="黑体" w:eastAsia="黑体" w:hAnsi="黑体" w:cs="微软雅黑"/>
          <w:b/>
          <w:bCs/>
          <w:sz w:val="32"/>
          <w:szCs w:val="32"/>
        </w:rPr>
        <w:t>30</w:t>
      </w:r>
      <w:bookmarkStart w:id="0" w:name="_GoBack"/>
      <w:bookmarkEnd w:id="0"/>
    </w:p>
    <w:p w:rsidR="006A6B9B" w:rsidRPr="006A6B9B" w:rsidRDefault="006A6B9B" w:rsidP="007169C9">
      <w:pPr>
        <w:ind w:firstLineChars="62" w:firstLine="112"/>
        <w:jc w:val="left"/>
        <w:rPr>
          <w:rFonts w:ascii="仿宋_GB2312" w:eastAsia="仿宋_GB2312" w:hAnsi="华文中宋" w:cs="华文中宋"/>
          <w:bCs/>
          <w:sz w:val="18"/>
          <w:szCs w:val="18"/>
        </w:rPr>
      </w:pPr>
    </w:p>
    <w:p w:rsidR="001D6086" w:rsidRDefault="001D6086" w:rsidP="001D6086">
      <w:pPr>
        <w:spacing w:afterLines="150"/>
        <w:ind w:firstLineChars="0" w:firstLine="0"/>
        <w:jc w:val="center"/>
        <w:rPr>
          <w:rFonts w:ascii="黑体" w:eastAsia="黑体" w:hAnsi="黑体" w:cs="黑体"/>
          <w:sz w:val="32"/>
          <w:szCs w:val="32"/>
        </w:rPr>
      </w:pPr>
      <w:r>
        <w:rPr>
          <w:rFonts w:ascii="华文中宋" w:eastAsia="华文中宋" w:hAnsi="华文中宋" w:cs="华文中宋" w:hint="eastAsia"/>
          <w:b/>
          <w:bCs/>
          <w:sz w:val="44"/>
          <w:szCs w:val="44"/>
          <w:lang/>
        </w:rPr>
        <w:t>燕山大峡谷旅游资源综合开发项目</w:t>
      </w:r>
    </w:p>
    <w:p w:rsidR="001D6086" w:rsidRDefault="001D6086" w:rsidP="001D6086">
      <w:pPr>
        <w:spacing w:line="560" w:lineRule="exact"/>
        <w:ind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一、项目内容和规模</w:t>
      </w:r>
    </w:p>
    <w:p w:rsidR="001D6086" w:rsidRDefault="001D6086" w:rsidP="001D6086">
      <w:pPr>
        <w:spacing w:line="56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在汤河乡燕山大峡谷区域内，打造集生态观光、休闲体验、旅游摄影、户外运动、避暑康养、高端度假于一体的滑雪温泉养生峡谷、国际生态大康养旅游度假区。项目规划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一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谷五板块，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一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谷即健康颐养谷，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五板块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即越野冒险体验区、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酷游单车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骑行区、四季越野滑雪场、国际攀岩公园、京北森林氧吧。</w:t>
      </w:r>
    </w:p>
    <w:p w:rsidR="001D6086" w:rsidRDefault="001D6086" w:rsidP="001D6086">
      <w:pPr>
        <w:spacing w:line="560" w:lineRule="exact"/>
        <w:ind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二、投资估算及资金来源</w:t>
      </w:r>
    </w:p>
    <w:p w:rsidR="001D6086" w:rsidRDefault="001D6086" w:rsidP="001D6086">
      <w:pPr>
        <w:spacing w:line="56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项目预计总投资50亿元，已完成投资500万元，资金来源为引进战略投资者，与丰宁县政府签订开发协议。</w:t>
      </w:r>
    </w:p>
    <w:p w:rsidR="001D6086" w:rsidRDefault="001D6086" w:rsidP="001D6086">
      <w:pPr>
        <w:spacing w:line="560" w:lineRule="exact"/>
        <w:ind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三、市场分析</w:t>
      </w:r>
    </w:p>
    <w:p w:rsidR="001D6086" w:rsidRDefault="001D6086" w:rsidP="001D6086">
      <w:pPr>
        <w:pStyle w:val="2"/>
        <w:spacing w:line="560" w:lineRule="exact"/>
        <w:ind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燕山大峡谷位于</w:t>
      </w:r>
      <w:hyperlink r:id="rId9" w:tgtFrame="https://baike.sogou.com/_blank" w:history="1">
        <w:r>
          <w:rPr>
            <w:rFonts w:ascii="仿宋_GB2312" w:eastAsia="仿宋_GB2312" w:hAnsi="仿宋_GB2312" w:cs="仿宋_GB2312" w:hint="eastAsia"/>
            <w:sz w:val="32"/>
            <w:szCs w:val="32"/>
          </w:rPr>
          <w:t>县</w:t>
        </w:r>
      </w:hyperlink>
      <w:r>
        <w:rPr>
          <w:rFonts w:ascii="仿宋_GB2312" w:eastAsia="仿宋_GB2312" w:hAnsi="仿宋_GB2312" w:cs="仿宋_GB2312" w:hint="eastAsia"/>
          <w:sz w:val="32"/>
          <w:szCs w:val="32"/>
        </w:rPr>
        <w:t>城西南部，距北京190公里，西北起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邓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栅子，东南至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洪汤寺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，横跨</w:t>
      </w:r>
      <w:hyperlink r:id="rId10" w:tgtFrame="https://baike.sogou.com/_blank" w:history="1">
        <w:r>
          <w:rPr>
            <w:rFonts w:ascii="仿宋_GB2312" w:eastAsia="仿宋_GB2312" w:hAnsi="仿宋_GB2312" w:cs="仿宋_GB2312" w:hint="eastAsia"/>
            <w:sz w:val="32"/>
            <w:szCs w:val="32"/>
          </w:rPr>
          <w:t>汤河乡</w:t>
        </w:r>
      </w:hyperlink>
      <w:r>
        <w:rPr>
          <w:rFonts w:ascii="仿宋_GB2312" w:eastAsia="仿宋_GB2312" w:hAnsi="仿宋_GB2312" w:cs="仿宋_GB2312" w:hint="eastAsia"/>
          <w:sz w:val="32"/>
          <w:szCs w:val="32"/>
        </w:rPr>
        <w:t>和</w:t>
      </w:r>
      <w:hyperlink r:id="rId11" w:tgtFrame="https://baike.sogou.com/_blank" w:history="1">
        <w:r>
          <w:rPr>
            <w:rFonts w:ascii="仿宋_GB2312" w:eastAsia="仿宋_GB2312" w:hAnsi="仿宋_GB2312" w:cs="仿宋_GB2312" w:hint="eastAsia"/>
            <w:sz w:val="32"/>
            <w:szCs w:val="32"/>
          </w:rPr>
          <w:t>五道营乡</w:t>
        </w:r>
      </w:hyperlink>
      <w:r>
        <w:rPr>
          <w:rFonts w:ascii="仿宋_GB2312" w:eastAsia="仿宋_GB2312" w:hAnsi="仿宋_GB2312" w:cs="仿宋_GB2312" w:hint="eastAsia"/>
          <w:sz w:val="32"/>
          <w:szCs w:val="32"/>
        </w:rPr>
        <w:t>，全长30多公里，是一处集</w:t>
      </w:r>
      <w:hyperlink r:id="rId12" w:tgtFrame="https://baike.sogou.com/_blank" w:history="1">
        <w:r>
          <w:rPr>
            <w:rFonts w:ascii="仿宋_GB2312" w:eastAsia="仿宋_GB2312" w:hAnsi="仿宋_GB2312" w:cs="仿宋_GB2312" w:hint="eastAsia"/>
            <w:sz w:val="32"/>
            <w:szCs w:val="32"/>
          </w:rPr>
          <w:t>山水森林</w:t>
        </w:r>
      </w:hyperlink>
      <w:r>
        <w:rPr>
          <w:rFonts w:ascii="仿宋_GB2312" w:eastAsia="仿宋_GB2312" w:hAnsi="仿宋_GB2312" w:cs="仿宋_GB2312" w:hint="eastAsia"/>
          <w:sz w:val="32"/>
          <w:szCs w:val="32"/>
        </w:rPr>
        <w:t>、奇峰异石、温泉峡谷于一体的自然景观。目前燕山大峡谷景区的客源市场集中在北京、天津、承德三市及丰宁满族自治县周边大、中、小城市，欣赏自然景观游客络绎不绝，相对于丰宁旅游业良好的发展势头和景区年环境容量（2019年全县接待285万人次）而言，尚有很大的市场空间。</w:t>
      </w:r>
    </w:p>
    <w:p w:rsidR="001D6086" w:rsidRDefault="001D6086" w:rsidP="001D6086">
      <w:pPr>
        <w:spacing w:line="560" w:lineRule="exact"/>
        <w:ind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四、经济效益分析</w:t>
      </w:r>
    </w:p>
    <w:p w:rsidR="001D6086" w:rsidRDefault="001D6086" w:rsidP="001D6086">
      <w:pPr>
        <w:spacing w:line="56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初步估计，项目建成后可吸引客流20万人次/年，通过旅游带动扶贫解决就业5千人，初期纳税约达8000万元，中期纳税达3亿元，远期纳税约达5亿元。</w:t>
      </w:r>
    </w:p>
    <w:p w:rsidR="001D6086" w:rsidRDefault="001D6086" w:rsidP="001D6086">
      <w:pPr>
        <w:spacing w:line="560" w:lineRule="exact"/>
        <w:ind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五、建设条件</w:t>
      </w:r>
    </w:p>
    <w:p w:rsidR="001D6086" w:rsidRDefault="001D6086" w:rsidP="001D6086">
      <w:pPr>
        <w:spacing w:line="56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从111国道怀柔喇叭沟门段进入燕山大峡谷山口道路通畅，进入景区道路也建设完成，景区内其他基础配套设施相对薄弱，未来在项目开发建设过程中，对项目基础设施逐步进行投资建设，完善相应的基础配套。</w:t>
      </w:r>
    </w:p>
    <w:p w:rsidR="001D6086" w:rsidRDefault="001D6086" w:rsidP="001D6086">
      <w:pPr>
        <w:numPr>
          <w:ilvl w:val="0"/>
          <w:numId w:val="2"/>
        </w:numPr>
        <w:spacing w:line="560" w:lineRule="exact"/>
        <w:ind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项目单位概况</w:t>
      </w:r>
    </w:p>
    <w:p w:rsidR="001D6086" w:rsidRDefault="001D6086" w:rsidP="001D6086">
      <w:pPr>
        <w:spacing w:line="560" w:lineRule="exact"/>
        <w:ind w:firstLineChars="0" w:firstLine="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丰宁县旅游和文化广电局</w:t>
      </w:r>
    </w:p>
    <w:p w:rsidR="001D6086" w:rsidRDefault="001D6086" w:rsidP="001D6086">
      <w:pPr>
        <w:spacing w:line="560" w:lineRule="exact"/>
        <w:ind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七、合作方式</w:t>
      </w:r>
    </w:p>
    <w:p w:rsidR="001D6086" w:rsidRDefault="001D6086" w:rsidP="001D6086">
      <w:pPr>
        <w:spacing w:line="56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独资、合资、合作</w:t>
      </w:r>
    </w:p>
    <w:p w:rsidR="001D6086" w:rsidRDefault="001D6086" w:rsidP="001D6086">
      <w:pPr>
        <w:spacing w:line="560" w:lineRule="exact"/>
        <w:ind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八、联络方式</w:t>
      </w:r>
    </w:p>
    <w:p w:rsidR="001D6086" w:rsidRDefault="001D6086" w:rsidP="001D6086">
      <w:pPr>
        <w:spacing w:line="56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联系人及职务：于占利</w:t>
      </w:r>
    </w:p>
    <w:p w:rsidR="001D6086" w:rsidRDefault="001D6086" w:rsidP="001D6086">
      <w:pPr>
        <w:spacing w:line="560" w:lineRule="exact"/>
        <w:ind w:firstLineChars="0" w:firstLine="144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电话：0314-8012984</w:t>
      </w:r>
    </w:p>
    <w:p w:rsidR="001D6086" w:rsidRDefault="001D6086" w:rsidP="001D6086">
      <w:pPr>
        <w:spacing w:line="560" w:lineRule="exact"/>
        <w:ind w:firstLineChars="0" w:firstLine="144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通讯地址：丰宁县旅游和文化广电局</w:t>
      </w:r>
    </w:p>
    <w:p w:rsidR="001D6086" w:rsidRDefault="001D6086" w:rsidP="001D6086">
      <w:pPr>
        <w:spacing w:line="560" w:lineRule="exact"/>
        <w:ind w:leftChars="152" w:left="2642" w:hangingChars="726" w:hanging="2323"/>
        <w:rPr>
          <w:rFonts w:ascii="仿宋_GB2312" w:eastAsia="仿宋_GB2312" w:hAnsi="仿宋_GB2312" w:cs="仿宋_GB2312"/>
          <w:sz w:val="32"/>
          <w:szCs w:val="32"/>
          <w:u w:val="single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电子邮箱：</w:t>
      </w:r>
      <w:hyperlink r:id="rId13" w:history="1">
        <w:r>
          <w:rPr>
            <w:rStyle w:val="a6"/>
            <w:rFonts w:ascii="宋体" w:eastAsia="宋体" w:hAnsi="宋体" w:cs="宋体" w:hint="eastAsia"/>
            <w:color w:val="auto"/>
            <w:sz w:val="30"/>
            <w:szCs w:val="30"/>
            <w:u w:val="none"/>
          </w:rPr>
          <w:t>fnly123@126.com</w:t>
        </w:r>
        <w:r>
          <w:rPr>
            <w:rStyle w:val="a6"/>
            <w:rFonts w:ascii="宋体" w:eastAsia="宋体" w:hAnsi="宋体" w:cs="宋体" w:hint="eastAsia"/>
            <w:sz w:val="30"/>
            <w:szCs w:val="30"/>
          </w:rPr>
          <w:br/>
        </w:r>
      </w:hyperlink>
    </w:p>
    <w:p w:rsidR="001D6086" w:rsidRDefault="001D6086" w:rsidP="001D6086">
      <w:pPr>
        <w:spacing w:line="560" w:lineRule="exact"/>
        <w:ind w:firstLineChars="0" w:firstLine="144"/>
        <w:rPr>
          <w:rFonts w:ascii="仿宋_GB2312" w:eastAsia="仿宋_GB2312" w:hAnsi="仿宋_GB2312" w:cs="仿宋_GB2312"/>
          <w:sz w:val="32"/>
          <w:szCs w:val="32"/>
        </w:rPr>
      </w:pPr>
    </w:p>
    <w:p w:rsidR="00462CDE" w:rsidRPr="001D6086" w:rsidRDefault="00462CDE" w:rsidP="001D6086">
      <w:pPr>
        <w:ind w:firstLineChars="245" w:firstLine="784"/>
        <w:rPr>
          <w:rFonts w:ascii="仿宋_GB2312" w:eastAsia="仿宋_GB2312" w:hAnsi="仿宋_GB2312" w:cs="仿宋_GB2312"/>
          <w:sz w:val="32"/>
          <w:szCs w:val="32"/>
        </w:rPr>
      </w:pPr>
    </w:p>
    <w:sectPr w:rsidR="00462CDE" w:rsidRPr="001D6086" w:rsidSect="00462CDE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440" w:right="1797" w:bottom="1440" w:left="1797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7AAC" w:rsidRDefault="00237AAC" w:rsidP="00DB291F">
      <w:pPr>
        <w:ind w:firstLine="420"/>
      </w:pPr>
      <w:r>
        <w:separator/>
      </w:r>
    </w:p>
  </w:endnote>
  <w:endnote w:type="continuationSeparator" w:id="1">
    <w:p w:rsidR="00237AAC" w:rsidRDefault="00237AAC" w:rsidP="00DB291F">
      <w:pPr>
        <w:ind w:firstLine="42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altName w:val="微软雅黑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2CDE" w:rsidRDefault="00462CDE">
    <w:pPr>
      <w:pStyle w:val="a4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2CDE" w:rsidRDefault="00462CDE">
    <w:pPr>
      <w:pStyle w:val="a4"/>
      <w:ind w:firstLine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2CDE" w:rsidRDefault="00462CDE">
    <w:pPr>
      <w:pStyle w:val="a4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7AAC" w:rsidRDefault="00237AAC" w:rsidP="00DB291F">
      <w:pPr>
        <w:ind w:firstLine="420"/>
      </w:pPr>
      <w:r>
        <w:separator/>
      </w:r>
    </w:p>
  </w:footnote>
  <w:footnote w:type="continuationSeparator" w:id="1">
    <w:p w:rsidR="00237AAC" w:rsidRDefault="00237AAC" w:rsidP="00DB291F">
      <w:pPr>
        <w:ind w:firstLine="42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2CDE" w:rsidRDefault="00462CDE">
    <w:pPr>
      <w:pStyle w:val="a5"/>
      <w:pBdr>
        <w:bottom w:val="none" w:sz="0" w:space="0" w:color="auto"/>
      </w:pBdr>
      <w:ind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2CDE" w:rsidRDefault="00462CDE">
    <w:pPr>
      <w:pStyle w:val="a5"/>
      <w:pBdr>
        <w:bottom w:val="none" w:sz="0" w:space="0" w:color="auto"/>
      </w:pBdr>
      <w:ind w:firstLine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2CDE" w:rsidRDefault="00462CDE">
    <w:pPr>
      <w:pStyle w:val="a5"/>
      <w:ind w:firstLine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62D0EF"/>
    <w:multiLevelType w:val="singleLevel"/>
    <w:tmpl w:val="5762D0EF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7C1E335F"/>
    <w:multiLevelType w:val="singleLevel"/>
    <w:tmpl w:val="7C1E335F"/>
    <w:lvl w:ilvl="0">
      <w:start w:val="6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496642"/>
    <w:rsid w:val="00091322"/>
    <w:rsid w:val="001C52E5"/>
    <w:rsid w:val="001D6086"/>
    <w:rsid w:val="00237AAC"/>
    <w:rsid w:val="003F1A65"/>
    <w:rsid w:val="00462CDE"/>
    <w:rsid w:val="00496642"/>
    <w:rsid w:val="00542DF8"/>
    <w:rsid w:val="006609E3"/>
    <w:rsid w:val="006A6B9B"/>
    <w:rsid w:val="007169C9"/>
    <w:rsid w:val="008C4EDD"/>
    <w:rsid w:val="008C763B"/>
    <w:rsid w:val="00932960"/>
    <w:rsid w:val="00940DB7"/>
    <w:rsid w:val="00A00013"/>
    <w:rsid w:val="00A144AB"/>
    <w:rsid w:val="00B90606"/>
    <w:rsid w:val="00DB291F"/>
    <w:rsid w:val="059813B1"/>
    <w:rsid w:val="08200E6B"/>
    <w:rsid w:val="126B14C0"/>
    <w:rsid w:val="137B7BBC"/>
    <w:rsid w:val="16A84766"/>
    <w:rsid w:val="187D14BD"/>
    <w:rsid w:val="1FA20B90"/>
    <w:rsid w:val="28714147"/>
    <w:rsid w:val="29E41688"/>
    <w:rsid w:val="2F911229"/>
    <w:rsid w:val="388B07CF"/>
    <w:rsid w:val="3A2D068C"/>
    <w:rsid w:val="42A03B36"/>
    <w:rsid w:val="48393F3E"/>
    <w:rsid w:val="4A93107F"/>
    <w:rsid w:val="535A6B46"/>
    <w:rsid w:val="58A71D66"/>
    <w:rsid w:val="5B7E6D20"/>
    <w:rsid w:val="6BC84180"/>
    <w:rsid w:val="77302035"/>
    <w:rsid w:val="78991B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semiHidden="0" w:uiPriority="0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CDE"/>
    <w:pPr>
      <w:widowControl w:val="0"/>
      <w:ind w:firstLineChars="200" w:firstLine="20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462CD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qFormat/>
    <w:rsid w:val="00462CD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462C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">
    <w:name w:val="Body Text 2"/>
    <w:basedOn w:val="a"/>
    <w:qFormat/>
    <w:rsid w:val="00462CDE"/>
    <w:pPr>
      <w:spacing w:line="400" w:lineRule="exact"/>
    </w:pPr>
    <w:rPr>
      <w:rFonts w:ascii="宋体" w:hAnsi="宋体"/>
      <w:sz w:val="28"/>
      <w:szCs w:val="20"/>
    </w:rPr>
  </w:style>
  <w:style w:type="character" w:styleId="a6">
    <w:name w:val="Hyperlink"/>
    <w:basedOn w:val="a0"/>
    <w:uiPriority w:val="99"/>
    <w:semiHidden/>
    <w:unhideWhenUsed/>
    <w:qFormat/>
    <w:rsid w:val="00462CDE"/>
    <w:rPr>
      <w:color w:val="0000FF"/>
      <w:u w:val="single"/>
    </w:rPr>
  </w:style>
  <w:style w:type="character" w:customStyle="1" w:styleId="Char1">
    <w:name w:val="页眉 Char"/>
    <w:basedOn w:val="a0"/>
    <w:link w:val="a5"/>
    <w:uiPriority w:val="99"/>
    <w:qFormat/>
    <w:rsid w:val="00462CDE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sid w:val="00462CDE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462CDE"/>
    <w:rPr>
      <w:sz w:val="18"/>
      <w:szCs w:val="18"/>
    </w:rPr>
  </w:style>
  <w:style w:type="paragraph" w:styleId="a7">
    <w:name w:val="List Paragraph"/>
    <w:basedOn w:val="a"/>
    <w:uiPriority w:val="34"/>
    <w:qFormat/>
    <w:rsid w:val="00462CDE"/>
    <w:pPr>
      <w:ind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55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fnly123@126.com" TargetMode="Externa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s://baike.sogou.com/lemma/ShowInnerLink.htm?lemmaId=99828619&amp;ss_c=ssc.citiao.link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baike.sogou.com/lemma/ShowInnerLink.htm?lemmaId=68643568&amp;ss_c=ssc.citiao.link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s://baike.sogou.com/lemma/ShowInnerLink.htm?lemmaId=64329779&amp;ss_c=ssc.citiao.link" TargetMode="External"/><Relationship Id="rId19" Type="http://schemas.openxmlformats.org/officeDocument/2006/relationships/footer" Target="footer3.xml"/><Relationship Id="rId4" Type="http://schemas.openxmlformats.org/officeDocument/2006/relationships/styles" Target="styles.xml"/><Relationship Id="rId9" Type="http://schemas.openxmlformats.org/officeDocument/2006/relationships/hyperlink" Target="https://baike.sogou.com/lemma/ShowInnerLink.htm?lemmaId=42886&amp;ss_c=ssc.citiao.link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D8F72055-B205-4A66-A054-4C55B87C857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196</Words>
  <Characters>1121</Characters>
  <Application>Microsoft Office Word</Application>
  <DocSecurity>0</DocSecurity>
  <Lines>9</Lines>
  <Paragraphs>2</Paragraphs>
  <ScaleCrop>false</ScaleCrop>
  <Company>SkyUN.Org</Company>
  <LinksUpToDate>false</LinksUpToDate>
  <CharactersWithSpaces>1315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SkyUN.Org</dc:creator>
  <cp:lastModifiedBy>lenovo</cp:lastModifiedBy>
  <cp:revision>10</cp:revision>
  <dcterms:created xsi:type="dcterms:W3CDTF">2020-03-16T06:46:00Z</dcterms:created>
  <dcterms:modified xsi:type="dcterms:W3CDTF">2020-05-06T08:18:00Z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