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95A" w:rsidRDefault="0046695A" w:rsidP="0046695A">
      <w:pPr>
        <w:spacing w:line="560" w:lineRule="exact"/>
        <w:jc w:val="left"/>
        <w:rPr>
          <w:rFonts w:ascii="黑体" w:eastAsia="黑体" w:hAnsi="黑体" w:cs="华文中宋"/>
          <w:b/>
          <w:bCs/>
          <w:kern w:val="0"/>
          <w:sz w:val="32"/>
          <w:szCs w:val="32"/>
        </w:rPr>
      </w:pPr>
      <w:r>
        <w:rPr>
          <w:rFonts w:ascii="黑体" w:eastAsia="黑体" w:hAnsi="黑体" w:cs="微软雅黑" w:hint="eastAsia"/>
          <w:b/>
          <w:bCs/>
          <w:sz w:val="32"/>
          <w:szCs w:val="32"/>
        </w:rPr>
        <w:t>编号：</w:t>
      </w:r>
      <w:r>
        <w:rPr>
          <w:rFonts w:ascii="黑体" w:eastAsia="黑体" w:hAnsi="黑体" w:cs="微软雅黑"/>
          <w:b/>
          <w:bCs/>
          <w:sz w:val="32"/>
          <w:szCs w:val="32"/>
        </w:rPr>
        <w:t>24</w:t>
      </w:r>
      <w:bookmarkStart w:id="0" w:name="_GoBack"/>
      <w:bookmarkEnd w:id="0"/>
    </w:p>
    <w:p w:rsidR="000D10EC" w:rsidRDefault="000D10EC" w:rsidP="000D10EC">
      <w:pPr>
        <w:spacing w:line="560" w:lineRule="exact"/>
        <w:jc w:val="center"/>
        <w:rPr>
          <w:rFonts w:ascii="华文中宋" w:eastAsia="华文中宋" w:hAnsi="华文中宋" w:cs="华文中宋" w:hint="eastAsia"/>
          <w:b/>
          <w:bCs/>
          <w:sz w:val="44"/>
          <w:szCs w:val="44"/>
          <w:lang/>
        </w:rPr>
      </w:pPr>
    </w:p>
    <w:p w:rsidR="000D10EC" w:rsidRDefault="000D10EC" w:rsidP="000D10EC">
      <w:pPr>
        <w:spacing w:line="560" w:lineRule="exact"/>
        <w:jc w:val="center"/>
        <w:rPr>
          <w:rFonts w:ascii="华文中宋" w:eastAsia="华文中宋" w:hAnsi="华文中宋" w:cs="华文中宋"/>
          <w:b/>
          <w:bCs/>
          <w:sz w:val="44"/>
          <w:szCs w:val="44"/>
          <w:lang/>
        </w:rPr>
      </w:pPr>
      <w:r>
        <w:rPr>
          <w:rFonts w:ascii="华文中宋" w:eastAsia="华文中宋" w:hAnsi="华文中宋" w:cs="华文中宋" w:hint="eastAsia"/>
          <w:b/>
          <w:bCs/>
          <w:sz w:val="44"/>
          <w:szCs w:val="44"/>
          <w:lang/>
        </w:rPr>
        <w:t>抽水蓄能电站观光小镇综合开发项目</w:t>
      </w:r>
    </w:p>
    <w:p w:rsidR="000D10EC" w:rsidRDefault="000D10EC" w:rsidP="000D10EC">
      <w:pPr>
        <w:spacing w:line="560" w:lineRule="exact"/>
        <w:ind w:left="171" w:firstLineChars="300" w:firstLine="960"/>
        <w:rPr>
          <w:rFonts w:ascii="黑体" w:eastAsia="黑体" w:hAnsi="黑体" w:cs="黑体"/>
          <w:bCs/>
          <w:sz w:val="32"/>
          <w:szCs w:val="32"/>
        </w:rPr>
      </w:pP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一、项目内容和规模</w:t>
      </w:r>
    </w:p>
    <w:p w:rsidR="000D10EC" w:rsidRDefault="000D10EC" w:rsidP="000D10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围绕抽水蓄能电站项目，建设观光小镇。主要建设内容包括五星级商务酒店、国际会议会展中心、旅游商业街、休闲娱乐设施、森林公园、野趣公园、水上乐园、生态观光采摘园、生态湿地公园、雕塑公园、艺术展馆及红酒俱乐部、登山俱乐部等一系列的旅游度假、生态休闲</w:t>
      </w:r>
      <w:proofErr w:type="gramStart"/>
      <w:r>
        <w:rPr>
          <w:rFonts w:ascii="仿宋_GB2312" w:eastAsia="仿宋_GB2312" w:hAnsi="仿宋_GB2312" w:cs="仿宋_GB2312" w:hint="eastAsia"/>
          <w:sz w:val="32"/>
          <w:szCs w:val="32"/>
        </w:rPr>
        <w:t>型功能</w:t>
      </w:r>
      <w:proofErr w:type="gramEnd"/>
      <w:r>
        <w:rPr>
          <w:rFonts w:ascii="仿宋_GB2312" w:eastAsia="仿宋_GB2312" w:hAnsi="仿宋_GB2312" w:cs="仿宋_GB2312" w:hint="eastAsia"/>
          <w:sz w:val="32"/>
          <w:szCs w:val="32"/>
        </w:rPr>
        <w:t>项目。同时配套建设交通换乘中心、公共服务中心、医院、疗养院等综合服务设施。</w:t>
      </w: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二、投资估算及资金来源</w:t>
      </w:r>
    </w:p>
    <w:p w:rsidR="000D10EC" w:rsidRDefault="000D10EC" w:rsidP="000D10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项目估算总投资9亿元。</w:t>
      </w: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三、市场分析</w:t>
      </w:r>
    </w:p>
    <w:p w:rsidR="000D10EC" w:rsidRDefault="000D10EC" w:rsidP="000D10EC">
      <w:pPr>
        <w:pStyle w:val="2"/>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丰宁抽水蓄能电站位于河北省丰宁满族自治县境内，南距北京市180千米，东南距承德市170千米。项目建成后，丰宁抽水蓄能电站装机容量将达到360万千瓦，是世界上装机容量最大的抽水蓄能电站，将发挥巨大的经济、社会和环境效益。抽水蓄能电站观光小镇综合开发项目建成后将吸引众多的游客来观光，游玩。市场巨大，前景光明。</w:t>
      </w: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四、经济效益分析</w:t>
      </w:r>
    </w:p>
    <w:p w:rsidR="000D10EC" w:rsidRDefault="000D10EC" w:rsidP="000D10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项目建成后，预期实现产值2.5亿元，利税6000万元，解决就业人数150人。</w:t>
      </w: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lastRenderedPageBreak/>
        <w:t>五、建设条件</w:t>
      </w:r>
    </w:p>
    <w:p w:rsidR="000D10EC" w:rsidRDefault="000D10EC" w:rsidP="000D10E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丰宁抽水蓄能电站位于四岔口乡，距北京市240公里，距承德市区230公里。电站枢纽工程由上水库、下水库、水道系统和地下厂房等部分组成。上水库为一天然大库盆，成库条件优越，坝址以上控制流域面积为4.4平方公里，总库容可达4814万立方米；下水库利用滦河干流上已建成的丰宁水电站水库，正常蓄水位1061米，总库容5961万立方米。该电站地理位置和建设条件好，建成后，规模较大，技术经济指标优越，是国内不可多得的抽水蓄能电站。</w:t>
      </w: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六、项目单位概况</w:t>
      </w:r>
    </w:p>
    <w:p w:rsidR="000D10EC" w:rsidRDefault="000D10EC" w:rsidP="000D10EC">
      <w:pPr>
        <w:widowControl/>
        <w:spacing w:line="560" w:lineRule="exact"/>
        <w:ind w:firstLineChars="196" w:firstLine="627"/>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丰宁满族自治县旅游局，办公地址：丰宁满族自治县大阁镇</w:t>
      </w:r>
    </w:p>
    <w:p w:rsidR="000D10EC" w:rsidRDefault="000D10EC" w:rsidP="000D10EC">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七、合作方式</w:t>
      </w:r>
    </w:p>
    <w:p w:rsidR="000D10EC" w:rsidRDefault="000D10EC" w:rsidP="000D10EC">
      <w:pPr>
        <w:widowControl/>
        <w:spacing w:line="560" w:lineRule="exact"/>
        <w:ind w:firstLineChars="196" w:firstLine="627"/>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独资、合资、合作</w:t>
      </w:r>
    </w:p>
    <w:p w:rsidR="000D10EC" w:rsidRPr="00D5389E" w:rsidRDefault="000D10EC" w:rsidP="000D10EC">
      <w:pPr>
        <w:spacing w:line="560" w:lineRule="exact"/>
        <w:ind w:firstLineChars="200" w:firstLine="643"/>
        <w:rPr>
          <w:rFonts w:ascii="仿宋_GB2312" w:eastAsia="仿宋_GB2312" w:hAnsi="黑体" w:cs="黑体"/>
          <w:b/>
          <w:bCs/>
          <w:sz w:val="32"/>
          <w:szCs w:val="32"/>
        </w:rPr>
      </w:pPr>
      <w:r w:rsidRPr="00D5389E">
        <w:rPr>
          <w:rFonts w:ascii="仿宋_GB2312" w:eastAsia="仿宋_GB2312" w:hAnsi="黑体" w:cs="黑体" w:hint="eastAsia"/>
          <w:b/>
          <w:bCs/>
          <w:sz w:val="32"/>
          <w:szCs w:val="32"/>
        </w:rPr>
        <w:t>八、联络方式</w:t>
      </w:r>
    </w:p>
    <w:p w:rsidR="000D10EC" w:rsidRPr="00D5389E" w:rsidRDefault="000D10EC" w:rsidP="000D10EC">
      <w:pPr>
        <w:spacing w:line="560" w:lineRule="exact"/>
        <w:ind w:firstLine="640"/>
        <w:rPr>
          <w:rFonts w:ascii="仿宋_GB2312" w:eastAsia="仿宋_GB2312" w:hAnsi="仿宋_GB2312" w:cs="仿宋_GB2312"/>
          <w:sz w:val="32"/>
          <w:szCs w:val="32"/>
        </w:rPr>
      </w:pPr>
      <w:r w:rsidRPr="00D5389E">
        <w:rPr>
          <w:rFonts w:ascii="仿宋_GB2312" w:eastAsia="仿宋_GB2312" w:hAnsi="仿宋_GB2312" w:cs="仿宋_GB2312" w:hint="eastAsia"/>
          <w:sz w:val="32"/>
          <w:szCs w:val="32"/>
        </w:rPr>
        <w:t xml:space="preserve">联系人：  </w:t>
      </w:r>
      <w:r>
        <w:rPr>
          <w:rFonts w:ascii="仿宋_GB2312" w:eastAsia="仿宋_GB2312" w:hAnsi="仿宋_GB2312" w:cs="仿宋_GB2312" w:hint="eastAsia"/>
          <w:sz w:val="32"/>
          <w:szCs w:val="32"/>
        </w:rPr>
        <w:t>孟庆亚</w:t>
      </w:r>
    </w:p>
    <w:p w:rsidR="000D10EC" w:rsidRDefault="000D10EC" w:rsidP="000D10EC">
      <w:pPr>
        <w:spacing w:line="560" w:lineRule="exact"/>
        <w:ind w:firstLine="640"/>
        <w:rPr>
          <w:rFonts w:ascii="仿宋_GB2312" w:eastAsia="仿宋_GB2312" w:hAnsi="仿宋_GB2312" w:cs="仿宋_GB2312"/>
          <w:sz w:val="32"/>
          <w:szCs w:val="32"/>
        </w:rPr>
      </w:pPr>
      <w:r w:rsidRPr="00D5389E">
        <w:rPr>
          <w:rFonts w:ascii="仿宋_GB2312" w:eastAsia="仿宋_GB2312" w:hAnsi="仿宋_GB2312" w:cs="仿宋_GB2312" w:hint="eastAsia"/>
          <w:sz w:val="32"/>
          <w:szCs w:val="32"/>
        </w:rPr>
        <w:t>联系电话：</w:t>
      </w:r>
      <w:r w:rsidRPr="00470D0A">
        <w:rPr>
          <w:rFonts w:ascii="仿宋_GB2312" w:eastAsia="仿宋_GB2312" w:hint="eastAsia"/>
          <w:sz w:val="32"/>
          <w:szCs w:val="32"/>
        </w:rPr>
        <w:t>15831458666</w:t>
      </w:r>
    </w:p>
    <w:p w:rsidR="000D10EC" w:rsidRPr="00D5389E" w:rsidRDefault="000D10EC" w:rsidP="000D10EC">
      <w:pPr>
        <w:widowControl/>
        <w:spacing w:line="560" w:lineRule="exact"/>
        <w:ind w:firstLineChars="196" w:firstLine="627"/>
        <w:jc w:val="left"/>
        <w:rPr>
          <w:rFonts w:ascii="仿宋_GB2312" w:eastAsia="仿宋_GB2312" w:hAnsi="仿宋_GB2312" w:cs="仿宋_GB2312"/>
          <w:kern w:val="0"/>
          <w:sz w:val="32"/>
          <w:szCs w:val="32"/>
        </w:rPr>
      </w:pPr>
      <w:r w:rsidRPr="00D5389E">
        <w:rPr>
          <w:rFonts w:ascii="仿宋_GB2312" w:eastAsia="仿宋_GB2312" w:hAnsi="仿宋_GB2312" w:cs="仿宋_GB2312" w:hint="eastAsia"/>
          <w:sz w:val="32"/>
          <w:szCs w:val="32"/>
        </w:rPr>
        <w:t>联系单位：</w:t>
      </w:r>
      <w:r w:rsidRPr="00D5389E">
        <w:rPr>
          <w:rFonts w:ascii="仿宋_GB2312" w:eastAsia="仿宋_GB2312" w:hAnsi="仿宋_GB2312" w:cs="仿宋_GB2312" w:hint="eastAsia"/>
          <w:kern w:val="0"/>
          <w:sz w:val="32"/>
          <w:szCs w:val="32"/>
        </w:rPr>
        <w:t>丰宁满族自治县</w:t>
      </w:r>
      <w:r>
        <w:rPr>
          <w:rFonts w:ascii="仿宋_GB2312" w:eastAsia="仿宋_GB2312" w:hAnsi="仿宋_GB2312" w:cs="仿宋_GB2312" w:hint="eastAsia"/>
          <w:kern w:val="0"/>
          <w:sz w:val="32"/>
          <w:szCs w:val="32"/>
        </w:rPr>
        <w:t>顺达集团</w:t>
      </w:r>
    </w:p>
    <w:p w:rsidR="000D10EC" w:rsidRPr="00D5389E" w:rsidRDefault="000D10EC" w:rsidP="000D10EC">
      <w:pPr>
        <w:widowControl/>
        <w:spacing w:line="560" w:lineRule="exact"/>
        <w:ind w:firstLineChars="196" w:firstLine="627"/>
        <w:jc w:val="left"/>
        <w:rPr>
          <w:rFonts w:ascii="仿宋_GB2312" w:eastAsia="仿宋_GB2312" w:hAnsi="仿宋_GB2312" w:cs="仿宋_GB2312"/>
          <w:kern w:val="0"/>
          <w:sz w:val="32"/>
          <w:szCs w:val="32"/>
        </w:rPr>
      </w:pPr>
      <w:r w:rsidRPr="00D5389E">
        <w:rPr>
          <w:rFonts w:ascii="仿宋_GB2312" w:eastAsia="仿宋_GB2312" w:hAnsi="仿宋_GB2312" w:cs="仿宋_GB2312" w:hint="eastAsia"/>
          <w:sz w:val="32"/>
          <w:szCs w:val="32"/>
        </w:rPr>
        <w:t>通讯地址：</w:t>
      </w:r>
      <w:r w:rsidRPr="00D5389E">
        <w:rPr>
          <w:rFonts w:ascii="仿宋_GB2312" w:eastAsia="仿宋_GB2312" w:hAnsi="仿宋_GB2312" w:cs="仿宋_GB2312" w:hint="eastAsia"/>
          <w:kern w:val="0"/>
          <w:sz w:val="32"/>
          <w:szCs w:val="32"/>
        </w:rPr>
        <w:t>丰宁满族自治县</w:t>
      </w:r>
      <w:r>
        <w:rPr>
          <w:rFonts w:ascii="仿宋_GB2312" w:eastAsia="仿宋_GB2312" w:hAnsi="仿宋_GB2312" w:cs="仿宋_GB2312" w:hint="eastAsia"/>
          <w:kern w:val="0"/>
          <w:sz w:val="32"/>
          <w:szCs w:val="32"/>
        </w:rPr>
        <w:t>顺达集团</w:t>
      </w:r>
    </w:p>
    <w:p w:rsidR="000D10EC" w:rsidRPr="00D5389E" w:rsidRDefault="000D10EC" w:rsidP="000D10EC">
      <w:pPr>
        <w:spacing w:line="560" w:lineRule="exact"/>
        <w:ind w:firstLine="640"/>
        <w:rPr>
          <w:rFonts w:ascii="仿宋_GB2312" w:eastAsia="仿宋_GB2312" w:hAnsi="仿宋_GB2312" w:cs="仿宋_GB2312"/>
          <w:sz w:val="32"/>
          <w:szCs w:val="32"/>
        </w:rPr>
      </w:pPr>
      <w:proofErr w:type="gramStart"/>
      <w:r w:rsidRPr="00D5389E">
        <w:rPr>
          <w:rFonts w:ascii="仿宋_GB2312" w:eastAsia="仿宋_GB2312" w:hAnsi="仿宋_GB2312" w:cs="仿宋_GB2312" w:hint="eastAsia"/>
          <w:sz w:val="32"/>
          <w:szCs w:val="32"/>
        </w:rPr>
        <w:t>邮</w:t>
      </w:r>
      <w:proofErr w:type="gramEnd"/>
      <w:r w:rsidRPr="00D5389E">
        <w:rPr>
          <w:rFonts w:ascii="仿宋_GB2312" w:eastAsia="仿宋_GB2312" w:hAnsi="仿宋_GB2312" w:cs="仿宋_GB2312" w:hint="eastAsia"/>
          <w:sz w:val="32"/>
          <w:szCs w:val="32"/>
        </w:rPr>
        <w:t xml:space="preserve">    编：068350      </w:t>
      </w:r>
    </w:p>
    <w:p w:rsidR="000D10EC" w:rsidRDefault="000D10EC" w:rsidP="000D10EC">
      <w:pPr>
        <w:spacing w:line="560" w:lineRule="exact"/>
        <w:ind w:firstLineChars="200" w:firstLine="640"/>
        <w:rPr>
          <w:rFonts w:ascii="仿宋_GB2312" w:eastAsia="仿宋_GB2312" w:hAnsi="仿宋_GB2312" w:cs="仿宋_GB2312"/>
          <w:sz w:val="32"/>
          <w:szCs w:val="32"/>
        </w:rPr>
      </w:pPr>
    </w:p>
    <w:p w:rsidR="000D10EC" w:rsidRDefault="000D10EC" w:rsidP="000D10EC">
      <w:pPr>
        <w:spacing w:line="560" w:lineRule="exact"/>
        <w:ind w:firstLineChars="200" w:firstLine="640"/>
        <w:rPr>
          <w:rFonts w:ascii="仿宋_GB2312" w:eastAsia="仿宋_GB2312" w:hAnsi="仿宋_GB2312" w:cs="仿宋_GB2312"/>
          <w:sz w:val="32"/>
          <w:szCs w:val="32"/>
        </w:rPr>
      </w:pPr>
    </w:p>
    <w:p w:rsidR="000D10EC" w:rsidRDefault="000D10EC" w:rsidP="000D10EC">
      <w:pPr>
        <w:spacing w:line="560" w:lineRule="exact"/>
        <w:ind w:firstLineChars="200" w:firstLine="640"/>
        <w:rPr>
          <w:rFonts w:ascii="仿宋_GB2312" w:eastAsia="仿宋_GB2312" w:hAnsi="仿宋_GB2312" w:cs="仿宋_GB2312"/>
          <w:sz w:val="32"/>
          <w:szCs w:val="32"/>
        </w:rPr>
      </w:pPr>
    </w:p>
    <w:p w:rsidR="000D10EC" w:rsidRDefault="000D10EC" w:rsidP="000D10EC">
      <w:pPr>
        <w:spacing w:line="560" w:lineRule="exact"/>
        <w:rPr>
          <w:rFonts w:ascii="仿宋_GB2312" w:eastAsia="仿宋_GB2312" w:hAnsi="仿宋_GB2312" w:cs="仿宋_GB2312"/>
          <w:sz w:val="32"/>
          <w:szCs w:val="32"/>
        </w:rPr>
      </w:pPr>
    </w:p>
    <w:sectPr w:rsidR="000D10EC" w:rsidSect="00EA64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0EC" w:rsidRDefault="000D10EC" w:rsidP="000D10EC">
      <w:pPr>
        <w:ind w:firstLine="420"/>
      </w:pPr>
      <w:r>
        <w:separator/>
      </w:r>
    </w:p>
  </w:endnote>
  <w:endnote w:type="continuationSeparator" w:id="1">
    <w:p w:rsidR="000D10EC" w:rsidRDefault="000D10EC" w:rsidP="000D10EC">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0EC" w:rsidRDefault="000D10EC" w:rsidP="000D10EC">
      <w:pPr>
        <w:ind w:firstLine="420"/>
      </w:pPr>
      <w:r>
        <w:separator/>
      </w:r>
    </w:p>
  </w:footnote>
  <w:footnote w:type="continuationSeparator" w:id="1">
    <w:p w:rsidR="000D10EC" w:rsidRDefault="000D10EC" w:rsidP="000D10EC">
      <w:pPr>
        <w:ind w:firstLine="42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8CC5DE1"/>
    <w:rsid w:val="000D10EC"/>
    <w:rsid w:val="0046695A"/>
    <w:rsid w:val="009379C1"/>
    <w:rsid w:val="00D5389E"/>
    <w:rsid w:val="00EA6411"/>
    <w:rsid w:val="00EA700E"/>
    <w:rsid w:val="00FA1435"/>
    <w:rsid w:val="04015C79"/>
    <w:rsid w:val="0F5C0340"/>
    <w:rsid w:val="102E2469"/>
    <w:rsid w:val="1332662D"/>
    <w:rsid w:val="24171E16"/>
    <w:rsid w:val="2D676654"/>
    <w:rsid w:val="464704AC"/>
    <w:rsid w:val="5EED5913"/>
    <w:rsid w:val="68CC5DE1"/>
    <w:rsid w:val="6E8E3EBA"/>
    <w:rsid w:val="78845B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411"/>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rsid w:val="00EA6411"/>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rsid w:val="00EA6411"/>
    <w:pPr>
      <w:spacing w:line="400" w:lineRule="exact"/>
    </w:pPr>
    <w:rPr>
      <w:rFonts w:ascii="宋体" w:hAnsi="宋体"/>
      <w:sz w:val="28"/>
      <w:szCs w:val="20"/>
    </w:rPr>
  </w:style>
  <w:style w:type="character" w:styleId="a4">
    <w:name w:val="Hyperlink"/>
    <w:qFormat/>
    <w:rsid w:val="00EA6411"/>
    <w:rPr>
      <w:color w:val="0000FF"/>
      <w:u w:val="single"/>
    </w:rPr>
  </w:style>
  <w:style w:type="paragraph" w:customStyle="1" w:styleId="20">
    <w:name w:val="样式 左侧:  2 字符"/>
    <w:basedOn w:val="a"/>
    <w:qFormat/>
    <w:rsid w:val="00EA6411"/>
    <w:pPr>
      <w:spacing w:line="480" w:lineRule="exact"/>
      <w:ind w:firstLineChars="200" w:firstLine="560"/>
    </w:pPr>
    <w:rPr>
      <w:rFonts w:ascii="仿宋_GB2312" w:eastAsia="仿宋_GB2312" w:cs="宋体"/>
      <w:b/>
      <w:bCs/>
      <w:sz w:val="28"/>
      <w:szCs w:val="28"/>
    </w:rPr>
  </w:style>
  <w:style w:type="paragraph" w:styleId="a5">
    <w:name w:val="footer"/>
    <w:basedOn w:val="a"/>
    <w:link w:val="Char"/>
    <w:semiHidden/>
    <w:unhideWhenUsed/>
    <w:rsid w:val="000D10EC"/>
    <w:pPr>
      <w:tabs>
        <w:tab w:val="center" w:pos="4153"/>
        <w:tab w:val="right" w:pos="8306"/>
      </w:tabs>
      <w:snapToGrid w:val="0"/>
      <w:jc w:val="left"/>
    </w:pPr>
    <w:rPr>
      <w:sz w:val="18"/>
      <w:szCs w:val="18"/>
    </w:rPr>
  </w:style>
  <w:style w:type="character" w:customStyle="1" w:styleId="Char">
    <w:name w:val="页脚 Char"/>
    <w:basedOn w:val="a0"/>
    <w:link w:val="a5"/>
    <w:semiHidden/>
    <w:rsid w:val="000D10EC"/>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divs>
    <w:div w:id="116487965">
      <w:bodyDiv w:val="1"/>
      <w:marLeft w:val="0"/>
      <w:marRight w:val="0"/>
      <w:marTop w:val="0"/>
      <w:marBottom w:val="0"/>
      <w:divBdr>
        <w:top w:val="none" w:sz="0" w:space="0" w:color="auto"/>
        <w:left w:val="none" w:sz="0" w:space="0" w:color="auto"/>
        <w:bottom w:val="none" w:sz="0" w:space="0" w:color="auto"/>
        <w:right w:val="none" w:sz="0" w:space="0" w:color="auto"/>
      </w:divBdr>
    </w:div>
    <w:div w:id="444349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707</Words>
  <Characters>84</Characters>
  <Application>Microsoft Office Word</Application>
  <DocSecurity>0</DocSecurity>
  <Lines>1</Lines>
  <Paragraphs>1</Paragraphs>
  <ScaleCrop>false</ScaleCrop>
  <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cp:revision>
  <dcterms:created xsi:type="dcterms:W3CDTF">2019-08-12T09:00:00Z</dcterms:created>
  <dcterms:modified xsi:type="dcterms:W3CDTF">2020-05-06T08:10:00Z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