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392" w:rsidRDefault="00BE7392" w:rsidP="00BE7392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bookmarkStart w:id="0" w:name="OLE_LINK1"/>
      <w:bookmarkStart w:id="1" w:name="OLE_LINK2"/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12</w:t>
      </w:r>
      <w:bookmarkStart w:id="2" w:name="_GoBack"/>
      <w:bookmarkEnd w:id="2"/>
    </w:p>
    <w:p w:rsidR="00BE7392" w:rsidRDefault="00BE7392" w:rsidP="00962A59">
      <w:pPr>
        <w:spacing w:line="540" w:lineRule="exact"/>
        <w:jc w:val="center"/>
        <w:rPr>
          <w:rFonts w:ascii="黑体" w:eastAsia="黑体" w:hAnsi="黑体"/>
          <w:sz w:val="48"/>
          <w:szCs w:val="48"/>
        </w:rPr>
      </w:pPr>
    </w:p>
    <w:p w:rsidR="00CD675A" w:rsidRPr="000B4A5E" w:rsidRDefault="00CD675A" w:rsidP="00962A59">
      <w:pPr>
        <w:spacing w:line="54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0B4A5E">
        <w:rPr>
          <w:rFonts w:ascii="华文中宋" w:eastAsia="华文中宋" w:hAnsi="华文中宋" w:hint="eastAsia"/>
          <w:b/>
          <w:sz w:val="44"/>
          <w:szCs w:val="44"/>
        </w:rPr>
        <w:t>河北丰宁经济开发区凤山产业园</w:t>
      </w:r>
    </w:p>
    <w:p w:rsidR="003C254F" w:rsidRPr="000B4A5E" w:rsidRDefault="00CD675A" w:rsidP="00962A59">
      <w:pPr>
        <w:spacing w:line="54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 w:rsidRPr="000B4A5E">
        <w:rPr>
          <w:rFonts w:ascii="华文中宋" w:eastAsia="华文中宋" w:hAnsi="华文中宋" w:hint="eastAsia"/>
          <w:b/>
          <w:sz w:val="44"/>
          <w:szCs w:val="44"/>
        </w:rPr>
        <w:t>整体开发运营</w:t>
      </w:r>
      <w:r w:rsidR="003C254F" w:rsidRPr="000B4A5E">
        <w:rPr>
          <w:rFonts w:ascii="华文中宋" w:eastAsia="华文中宋" w:hAnsi="华文中宋" w:hint="eastAsia"/>
          <w:b/>
          <w:sz w:val="44"/>
          <w:szCs w:val="44"/>
        </w:rPr>
        <w:t>项目</w:t>
      </w:r>
    </w:p>
    <w:p w:rsidR="003C254F" w:rsidRDefault="003C254F" w:rsidP="00962A59">
      <w:pPr>
        <w:spacing w:line="540" w:lineRule="exact"/>
        <w:rPr>
          <w:rFonts w:ascii="宋体" w:hAnsi="宋体"/>
          <w:sz w:val="44"/>
          <w:szCs w:val="44"/>
        </w:rPr>
      </w:pPr>
    </w:p>
    <w:p w:rsidR="00134AAB" w:rsidRPr="000B4A5E" w:rsidRDefault="003C254F" w:rsidP="000B4A5E">
      <w:pPr>
        <w:spacing w:line="560" w:lineRule="exact"/>
        <w:ind w:firstLineChars="196" w:firstLine="627"/>
        <w:rPr>
          <w:rFonts w:ascii="黑体" w:eastAsia="黑体" w:hAnsi="黑体" w:hint="eastAsia"/>
          <w:bCs/>
          <w:sz w:val="32"/>
          <w:szCs w:val="32"/>
        </w:rPr>
      </w:pPr>
      <w:r w:rsidRPr="000B4A5E">
        <w:rPr>
          <w:rFonts w:ascii="黑体" w:eastAsia="黑体" w:hAnsi="黑体" w:hint="eastAsia"/>
          <w:bCs/>
          <w:sz w:val="32"/>
          <w:szCs w:val="32"/>
        </w:rPr>
        <w:t>一、项目内容和规模</w:t>
      </w:r>
    </w:p>
    <w:p w:rsidR="00CD675A" w:rsidRPr="000B4A5E" w:rsidRDefault="00CD675A" w:rsidP="000B4A5E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0B4A5E">
        <w:rPr>
          <w:rFonts w:ascii="仿宋_GB2312" w:eastAsia="仿宋_GB2312" w:hAnsi="仿宋_GB2312" w:cs="仿宋_GB2312" w:hint="eastAsia"/>
          <w:sz w:val="32"/>
          <w:szCs w:val="32"/>
        </w:rPr>
        <w:t>河北丰宁经济开发区凤山产业园位于丰宁县凤山镇，于2016年8月并入河北丰宁经济开发区，是开发区“一区两园”的重要组成部分。产业</w:t>
      </w:r>
      <w:proofErr w:type="gramStart"/>
      <w:r w:rsidRPr="000B4A5E">
        <w:rPr>
          <w:rFonts w:ascii="仿宋_GB2312" w:eastAsia="仿宋_GB2312" w:hAnsi="仿宋_GB2312" w:cs="仿宋_GB2312" w:hint="eastAsia"/>
          <w:sz w:val="32"/>
          <w:szCs w:val="32"/>
        </w:rPr>
        <w:t>园规</w:t>
      </w:r>
      <w:proofErr w:type="gramEnd"/>
      <w:r w:rsidRPr="000B4A5E">
        <w:rPr>
          <w:rFonts w:ascii="仿宋_GB2312" w:eastAsia="仿宋_GB2312" w:hAnsi="仿宋_GB2312" w:cs="仿宋_GB2312" w:hint="eastAsia"/>
          <w:sz w:val="32"/>
          <w:szCs w:val="32"/>
        </w:rPr>
        <w:t>划面积8.96</w:t>
      </w:r>
      <w:r w:rsidR="003F45F6" w:rsidRPr="000B4A5E">
        <w:rPr>
          <w:rFonts w:ascii="仿宋_GB2312" w:eastAsia="仿宋_GB2312" w:hAnsi="仿宋_GB2312" w:cs="仿宋_GB2312" w:hint="eastAsia"/>
          <w:sz w:val="32"/>
          <w:szCs w:val="32"/>
        </w:rPr>
        <w:t>平方公里。区内现有110KV变电站一座；</w:t>
      </w:r>
      <w:proofErr w:type="gramStart"/>
      <w:r w:rsidR="000B4A5E">
        <w:rPr>
          <w:rFonts w:ascii="宋体" w:hAnsi="宋体" w:cs="宋体" w:hint="eastAsia"/>
          <w:sz w:val="32"/>
          <w:szCs w:val="32"/>
        </w:rPr>
        <w:t>牤</w:t>
      </w:r>
      <w:proofErr w:type="gramEnd"/>
      <w:r w:rsidR="003F45F6" w:rsidRPr="000B4A5E">
        <w:rPr>
          <w:rFonts w:ascii="仿宋_GB2312" w:eastAsia="仿宋_GB2312" w:hAnsi="仿宋_GB2312" w:cs="仿宋_GB2312" w:hint="eastAsia"/>
          <w:sz w:val="32"/>
          <w:szCs w:val="32"/>
        </w:rPr>
        <w:t>牛河、西官营水库可为区内提供充足水源保障；</w:t>
      </w:r>
      <w:proofErr w:type="gramStart"/>
      <w:r w:rsidR="003F45F6" w:rsidRPr="000B4A5E">
        <w:rPr>
          <w:rFonts w:ascii="仿宋_GB2312" w:eastAsia="仿宋_GB2312" w:hAnsi="仿宋_GB2312" w:cs="仿宋_GB2312" w:hint="eastAsia"/>
          <w:sz w:val="32"/>
          <w:szCs w:val="32"/>
        </w:rPr>
        <w:t>大唐煤制</w:t>
      </w:r>
      <w:proofErr w:type="gramEnd"/>
      <w:r w:rsidR="003F45F6" w:rsidRPr="000B4A5E">
        <w:rPr>
          <w:rFonts w:ascii="仿宋_GB2312" w:eastAsia="仿宋_GB2312" w:hAnsi="仿宋_GB2312" w:cs="仿宋_GB2312" w:hint="eastAsia"/>
          <w:sz w:val="32"/>
          <w:szCs w:val="32"/>
        </w:rPr>
        <w:t>气天然气管道从园区穿过并设有分输站，年供气量可达5000万立方米；设有污水处理厂、垃圾填埋场、移动网络全覆盖。入园企业同等享受河北丰宁经济开发区优惠政策。目前，已完成核心区土地收储2087亩。</w:t>
      </w:r>
    </w:p>
    <w:p w:rsidR="00AF7D96" w:rsidRPr="000B4A5E" w:rsidRDefault="003F45F6" w:rsidP="000B4A5E">
      <w:pPr>
        <w:spacing w:line="560" w:lineRule="exact"/>
        <w:ind w:firstLineChars="196" w:firstLine="627"/>
        <w:rPr>
          <w:rFonts w:ascii="黑体" w:eastAsia="黑体" w:hAnsi="黑体" w:hint="eastAsia"/>
          <w:bCs/>
          <w:sz w:val="32"/>
          <w:szCs w:val="32"/>
        </w:rPr>
      </w:pPr>
      <w:r w:rsidRPr="000B4A5E">
        <w:rPr>
          <w:rFonts w:ascii="黑体" w:eastAsia="黑体" w:hAnsi="黑体" w:hint="eastAsia"/>
          <w:bCs/>
          <w:sz w:val="32"/>
          <w:szCs w:val="32"/>
        </w:rPr>
        <w:t>二</w:t>
      </w:r>
      <w:r w:rsidR="003C254F" w:rsidRPr="000B4A5E">
        <w:rPr>
          <w:rFonts w:ascii="黑体" w:eastAsia="黑体" w:hAnsi="黑体" w:hint="eastAsia"/>
          <w:bCs/>
          <w:sz w:val="32"/>
          <w:szCs w:val="32"/>
        </w:rPr>
        <w:t>、市场分析</w:t>
      </w:r>
    </w:p>
    <w:p w:rsidR="003F45F6" w:rsidRPr="000B4A5E" w:rsidRDefault="003F45F6" w:rsidP="000B4A5E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0B4A5E">
        <w:rPr>
          <w:rFonts w:ascii="仿宋_GB2312" w:eastAsia="仿宋_GB2312" w:hAnsi="仿宋_GB2312" w:cs="仿宋_GB2312" w:hint="eastAsia"/>
          <w:sz w:val="32"/>
          <w:szCs w:val="32"/>
        </w:rPr>
        <w:t>产业园内拥有丰富的水资源、油页岩资源、太阳能、生物质能等自然资源，尤其是文化古镇、郭小川故里等人文与自然景观资源更具独特魅力，是发展园区经济的最佳区域。产业园</w:t>
      </w:r>
      <w:r w:rsidR="00962A59" w:rsidRPr="000B4A5E">
        <w:rPr>
          <w:rFonts w:ascii="仿宋_GB2312" w:eastAsia="仿宋_GB2312" w:hAnsi="仿宋_GB2312" w:cs="仿宋_GB2312" w:hint="eastAsia"/>
          <w:sz w:val="32"/>
          <w:szCs w:val="32"/>
        </w:rPr>
        <w:t>可借助京津冀协同发展、</w:t>
      </w:r>
      <w:proofErr w:type="gramStart"/>
      <w:r w:rsidR="00962A59" w:rsidRPr="000B4A5E">
        <w:rPr>
          <w:rFonts w:ascii="仿宋_GB2312" w:eastAsia="仿宋_GB2312" w:hAnsi="仿宋_GB2312" w:cs="仿宋_GB2312" w:hint="eastAsia"/>
          <w:sz w:val="32"/>
          <w:szCs w:val="32"/>
        </w:rPr>
        <w:t>非首都</w:t>
      </w:r>
      <w:proofErr w:type="gramEnd"/>
      <w:r w:rsidR="00962A59" w:rsidRPr="000B4A5E">
        <w:rPr>
          <w:rFonts w:ascii="仿宋_GB2312" w:eastAsia="仿宋_GB2312" w:hAnsi="仿宋_GB2312" w:cs="仿宋_GB2312" w:hint="eastAsia"/>
          <w:sz w:val="32"/>
          <w:szCs w:val="32"/>
        </w:rPr>
        <w:t>功能疏解等大好机遇开展招商，</w:t>
      </w:r>
      <w:r w:rsidRPr="000B4A5E">
        <w:rPr>
          <w:rFonts w:ascii="仿宋_GB2312" w:eastAsia="仿宋_GB2312" w:hAnsi="仿宋_GB2312" w:cs="仿宋_GB2312" w:hint="eastAsia"/>
          <w:sz w:val="32"/>
          <w:szCs w:val="32"/>
        </w:rPr>
        <w:t>重点发展先进生产型产业，配套发展现代物流和金融，文化旅游等产业，也可按照运营商开发理念自行确定发展方向，通过合理搭配，构建</w:t>
      </w:r>
      <w:proofErr w:type="gramStart"/>
      <w:r w:rsidRPr="000B4A5E">
        <w:rPr>
          <w:rFonts w:ascii="仿宋_GB2312" w:eastAsia="仿宋_GB2312" w:hAnsi="仿宋_GB2312" w:cs="仿宋_GB2312" w:hint="eastAsia"/>
          <w:sz w:val="32"/>
          <w:szCs w:val="32"/>
        </w:rPr>
        <w:t>产城融合</w:t>
      </w:r>
      <w:proofErr w:type="gramEnd"/>
      <w:r w:rsidRPr="000B4A5E">
        <w:rPr>
          <w:rFonts w:ascii="仿宋_GB2312" w:eastAsia="仿宋_GB2312" w:hAnsi="仿宋_GB2312" w:cs="仿宋_GB2312" w:hint="eastAsia"/>
          <w:sz w:val="32"/>
          <w:szCs w:val="32"/>
        </w:rPr>
        <w:t>的产业支撑体系。</w:t>
      </w:r>
    </w:p>
    <w:p w:rsidR="00793DDD" w:rsidRPr="000B4A5E" w:rsidRDefault="003F45F6" w:rsidP="000B4A5E">
      <w:pPr>
        <w:spacing w:line="560" w:lineRule="exact"/>
        <w:ind w:firstLineChars="196" w:firstLine="627"/>
        <w:rPr>
          <w:rFonts w:ascii="黑体" w:eastAsia="黑体" w:hAnsi="黑体" w:hint="eastAsia"/>
          <w:bCs/>
          <w:sz w:val="32"/>
          <w:szCs w:val="32"/>
        </w:rPr>
      </w:pPr>
      <w:r w:rsidRPr="000B4A5E">
        <w:rPr>
          <w:rFonts w:ascii="黑体" w:eastAsia="黑体" w:hAnsi="黑体" w:hint="eastAsia"/>
          <w:bCs/>
          <w:sz w:val="32"/>
          <w:szCs w:val="32"/>
        </w:rPr>
        <w:t>三</w:t>
      </w:r>
      <w:r w:rsidR="003C254F" w:rsidRPr="000B4A5E">
        <w:rPr>
          <w:rFonts w:ascii="黑体" w:eastAsia="黑体" w:hAnsi="黑体" w:hint="eastAsia"/>
          <w:bCs/>
          <w:sz w:val="32"/>
          <w:szCs w:val="32"/>
        </w:rPr>
        <w:t>、建设条件</w:t>
      </w:r>
    </w:p>
    <w:p w:rsidR="00CD675A" w:rsidRPr="000B4A5E" w:rsidRDefault="00CD675A" w:rsidP="000B4A5E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0B4A5E">
        <w:rPr>
          <w:rFonts w:ascii="仿宋_GB2312" w:eastAsia="仿宋_GB2312" w:hAnsi="仿宋_GB2312" w:cs="仿宋_GB2312" w:hint="eastAsia"/>
          <w:sz w:val="32"/>
          <w:szCs w:val="32"/>
        </w:rPr>
        <w:t>凤山镇地处丰宁满自治县东南部，地理坐标，东经117°12′北纬41°14′，海拔620.3公尺。全镇共有34个行政</w:t>
      </w:r>
      <w:r w:rsidRPr="000B4A5E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村和一个社区，2017年总人口为41305人，地区生产总值</w:t>
      </w:r>
      <w:r w:rsidRPr="000B4A5E">
        <w:rPr>
          <w:rFonts w:ascii="仿宋_GB2312" w:eastAsia="仿宋_GB2312" w:hAnsi="仿宋_GB2312" w:cs="仿宋_GB2312" w:hint="eastAsia"/>
          <w:color w:val="333333"/>
          <w:sz w:val="32"/>
          <w:szCs w:val="32"/>
          <w:shd w:val="clear" w:color="auto" w:fill="FFFFFF"/>
        </w:rPr>
        <w:t>228620万</w:t>
      </w:r>
      <w:r w:rsidRPr="000B4A5E">
        <w:rPr>
          <w:rFonts w:ascii="仿宋_GB2312" w:eastAsia="仿宋_GB2312" w:hAnsi="仿宋_GB2312" w:cs="仿宋_GB2312" w:hint="eastAsia"/>
          <w:sz w:val="32"/>
          <w:szCs w:val="32"/>
        </w:rPr>
        <w:t>元。凤山镇距丰宁县城50公里，滦平县城52公里，隆化县城58公里，距承德市85公里，距首都205公里，天津300公里，国道112线贯穿6个村，张承高速贯穿8个村，省道</w:t>
      </w:r>
      <w:proofErr w:type="gramStart"/>
      <w:r w:rsidRPr="000B4A5E">
        <w:rPr>
          <w:rFonts w:ascii="仿宋_GB2312" w:eastAsia="仿宋_GB2312" w:hAnsi="仿宋_GB2312" w:cs="仿宋_GB2312" w:hint="eastAsia"/>
          <w:sz w:val="32"/>
          <w:szCs w:val="32"/>
        </w:rPr>
        <w:t>隆凤线</w:t>
      </w:r>
      <w:proofErr w:type="gramEnd"/>
      <w:r w:rsidRPr="000B4A5E">
        <w:rPr>
          <w:rFonts w:ascii="仿宋_GB2312" w:eastAsia="仿宋_GB2312" w:hAnsi="仿宋_GB2312" w:cs="仿宋_GB2312" w:hint="eastAsia"/>
          <w:sz w:val="32"/>
          <w:szCs w:val="32"/>
        </w:rPr>
        <w:t>贯穿10个村，公路四通八达，交通运输十分便捷。</w:t>
      </w:r>
    </w:p>
    <w:p w:rsidR="000B4A5E" w:rsidRDefault="00962A59" w:rsidP="000B4A5E">
      <w:pPr>
        <w:spacing w:line="560" w:lineRule="exact"/>
        <w:ind w:firstLineChars="196" w:firstLine="627"/>
        <w:rPr>
          <w:rFonts w:ascii="仿宋_GB2312" w:eastAsia="仿宋_GB2312" w:hAnsi="宋体" w:hint="eastAsia"/>
          <w:b/>
          <w:bCs/>
          <w:sz w:val="32"/>
          <w:szCs w:val="32"/>
        </w:rPr>
      </w:pPr>
      <w:r w:rsidRPr="000B4A5E">
        <w:rPr>
          <w:rFonts w:ascii="黑体" w:eastAsia="黑体" w:hAnsi="黑体" w:hint="eastAsia"/>
          <w:bCs/>
          <w:sz w:val="32"/>
          <w:szCs w:val="32"/>
        </w:rPr>
        <w:t>四</w:t>
      </w:r>
      <w:r w:rsidR="003C254F" w:rsidRPr="000B4A5E">
        <w:rPr>
          <w:rFonts w:ascii="黑体" w:eastAsia="黑体" w:hAnsi="黑体" w:hint="eastAsia"/>
          <w:bCs/>
          <w:sz w:val="32"/>
          <w:szCs w:val="32"/>
        </w:rPr>
        <w:t>、项目单位概况</w:t>
      </w:r>
    </w:p>
    <w:p w:rsidR="00586AE2" w:rsidRPr="000B4A5E" w:rsidRDefault="00586AE2" w:rsidP="000B4A5E">
      <w:pPr>
        <w:spacing w:line="560" w:lineRule="exact"/>
        <w:ind w:firstLineChars="196" w:firstLine="627"/>
        <w:rPr>
          <w:rFonts w:ascii="仿宋_GB2312" w:eastAsia="仿宋_GB2312" w:hAnsi="宋体" w:hint="eastAsia"/>
          <w:b/>
          <w:bCs/>
          <w:sz w:val="32"/>
          <w:szCs w:val="32"/>
        </w:rPr>
      </w:pPr>
      <w:r w:rsidRPr="000B4A5E">
        <w:rPr>
          <w:rFonts w:ascii="仿宋_GB2312" w:eastAsia="仿宋_GB2312" w:hint="eastAsia"/>
          <w:sz w:val="32"/>
          <w:szCs w:val="32"/>
        </w:rPr>
        <w:t>河北丰宁经济开发区于2012年7月被河北省人民政府批准为省级经济开发区，总规划控制区域99平方公里，核心区规划面积28.31平方公里。园区按“一心三翼”进行空间布局，即产业综合服务中心、商贸物流生活服务翼、制造业产业发展翼、大健康产业发展翼。</w:t>
      </w:r>
      <w:r w:rsidR="00D034EB" w:rsidRPr="000B4A5E">
        <w:rPr>
          <w:rFonts w:ascii="仿宋_GB2312" w:eastAsia="仿宋_GB2312" w:hint="eastAsia"/>
          <w:sz w:val="32"/>
          <w:szCs w:val="32"/>
        </w:rPr>
        <w:t>重点发展高端</w:t>
      </w:r>
      <w:r w:rsidRPr="000B4A5E">
        <w:rPr>
          <w:rFonts w:ascii="仿宋_GB2312" w:eastAsia="仿宋_GB2312" w:hint="eastAsia"/>
          <w:sz w:val="32"/>
          <w:szCs w:val="32"/>
        </w:rPr>
        <w:t>装备制造、绿色有机食品加工和新材料等产业。</w:t>
      </w:r>
    </w:p>
    <w:p w:rsidR="00134AAB" w:rsidRPr="000B4A5E" w:rsidRDefault="00962A59" w:rsidP="000B4A5E">
      <w:pPr>
        <w:spacing w:line="560" w:lineRule="exact"/>
        <w:ind w:firstLineChars="196" w:firstLine="627"/>
        <w:rPr>
          <w:rFonts w:ascii="黑体" w:eastAsia="黑体" w:hAnsi="黑体" w:hint="eastAsia"/>
          <w:bCs/>
          <w:sz w:val="32"/>
          <w:szCs w:val="32"/>
        </w:rPr>
      </w:pPr>
      <w:r w:rsidRPr="000B4A5E">
        <w:rPr>
          <w:rFonts w:ascii="黑体" w:eastAsia="黑体" w:hAnsi="黑体" w:hint="eastAsia"/>
          <w:bCs/>
          <w:sz w:val="32"/>
          <w:szCs w:val="32"/>
        </w:rPr>
        <w:t>五</w:t>
      </w:r>
      <w:r w:rsidR="003C254F" w:rsidRPr="000B4A5E">
        <w:rPr>
          <w:rFonts w:ascii="黑体" w:eastAsia="黑体" w:hAnsi="黑体" w:hint="eastAsia"/>
          <w:bCs/>
          <w:sz w:val="32"/>
          <w:szCs w:val="32"/>
        </w:rPr>
        <w:t>、合作方式</w:t>
      </w:r>
    </w:p>
    <w:p w:rsidR="003F45F6" w:rsidRPr="000B4A5E" w:rsidRDefault="00484A8A" w:rsidP="000B4A5E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/>
          <w:kern w:val="0"/>
          <w:sz w:val="32"/>
          <w:szCs w:val="32"/>
        </w:rPr>
      </w:pPr>
      <w:r w:rsidRPr="000B4A5E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方式</w:t>
      </w:r>
      <w:proofErr w:type="gramStart"/>
      <w:r w:rsidRPr="000B4A5E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一</w:t>
      </w:r>
      <w:proofErr w:type="gramEnd"/>
      <w:r w:rsidRPr="000B4A5E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：</w:t>
      </w:r>
      <w:r w:rsidR="003F45F6" w:rsidRPr="000B4A5E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计划采取商业运营模式，由政府委托有实力的开发区运营商进行前期规划、基础设施建设、土地整理、地产开发、工业厂房开发、园区招商引资以及企业入园后的物业管理服务</w:t>
      </w:r>
      <w:r w:rsidR="00987A8E" w:rsidRPr="000B4A5E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，政府</w:t>
      </w:r>
      <w:proofErr w:type="gramStart"/>
      <w:r w:rsidR="00987A8E" w:rsidRPr="000B4A5E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府</w:t>
      </w:r>
      <w:proofErr w:type="gramEnd"/>
      <w:r w:rsidR="00987A8E" w:rsidRPr="000B4A5E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只提供行政方面的服务和管理。</w:t>
      </w:r>
    </w:p>
    <w:p w:rsidR="00484A8A" w:rsidRPr="000B4A5E" w:rsidRDefault="00484A8A" w:rsidP="000B4A5E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/>
          <w:kern w:val="0"/>
          <w:sz w:val="32"/>
          <w:szCs w:val="32"/>
        </w:rPr>
      </w:pPr>
      <w:r w:rsidRPr="000B4A5E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方式二：依托丰宁丰富的农产品资源和凤山产业</w:t>
      </w:r>
      <w:proofErr w:type="gramStart"/>
      <w:r w:rsidRPr="000B4A5E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园丰富</w:t>
      </w:r>
      <w:proofErr w:type="gramEnd"/>
      <w:r w:rsidRPr="000B4A5E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的水资源引进农业产业化龙头企业。</w:t>
      </w:r>
    </w:p>
    <w:p w:rsidR="003C254F" w:rsidRPr="000B4A5E" w:rsidRDefault="00962A59" w:rsidP="000B4A5E">
      <w:pPr>
        <w:spacing w:line="560" w:lineRule="exact"/>
        <w:ind w:firstLineChars="196" w:firstLine="627"/>
        <w:rPr>
          <w:rFonts w:ascii="黑体" w:eastAsia="黑体" w:hAnsi="黑体" w:hint="eastAsia"/>
          <w:bCs/>
          <w:sz w:val="32"/>
          <w:szCs w:val="32"/>
        </w:rPr>
      </w:pPr>
      <w:r w:rsidRPr="000B4A5E">
        <w:rPr>
          <w:rFonts w:ascii="黑体" w:eastAsia="黑体" w:hAnsi="黑体" w:hint="eastAsia"/>
          <w:bCs/>
          <w:sz w:val="32"/>
          <w:szCs w:val="32"/>
        </w:rPr>
        <w:t>六</w:t>
      </w:r>
      <w:r w:rsidR="003C254F" w:rsidRPr="000B4A5E">
        <w:rPr>
          <w:rFonts w:ascii="黑体" w:eastAsia="黑体" w:hAnsi="黑体" w:hint="eastAsia"/>
          <w:bCs/>
          <w:sz w:val="32"/>
          <w:szCs w:val="32"/>
        </w:rPr>
        <w:t>、联络方式</w:t>
      </w:r>
    </w:p>
    <w:p w:rsidR="00586AE2" w:rsidRPr="000B4A5E" w:rsidRDefault="003C254F" w:rsidP="000B4A5E">
      <w:pPr>
        <w:spacing w:line="560" w:lineRule="exact"/>
        <w:ind w:leftChars="304" w:left="638"/>
        <w:rPr>
          <w:rFonts w:ascii="仿宋_GB2312" w:eastAsia="仿宋_GB2312" w:hAnsi="宋体" w:hint="eastAsia"/>
          <w:sz w:val="32"/>
          <w:szCs w:val="32"/>
        </w:rPr>
      </w:pPr>
      <w:r w:rsidRPr="000B4A5E">
        <w:rPr>
          <w:rFonts w:ascii="仿宋_GB2312" w:eastAsia="仿宋_GB2312" w:hAnsi="宋体" w:hint="eastAsia"/>
          <w:sz w:val="32"/>
          <w:szCs w:val="32"/>
        </w:rPr>
        <w:t>联系人及职务：</w:t>
      </w:r>
    </w:p>
    <w:p w:rsidR="003C254F" w:rsidRPr="000B4A5E" w:rsidRDefault="00AF7D96" w:rsidP="000B4A5E">
      <w:pPr>
        <w:spacing w:line="560" w:lineRule="exact"/>
        <w:ind w:leftChars="304" w:left="638"/>
        <w:rPr>
          <w:rFonts w:ascii="仿宋_GB2312" w:eastAsia="仿宋_GB2312" w:hAnsi="宋体" w:hint="eastAsia"/>
          <w:sz w:val="32"/>
          <w:szCs w:val="32"/>
        </w:rPr>
      </w:pPr>
      <w:r w:rsidRPr="000B4A5E">
        <w:rPr>
          <w:rFonts w:ascii="仿宋_GB2312" w:eastAsia="仿宋_GB2312" w:hAnsi="宋体" w:hint="eastAsia"/>
          <w:sz w:val="32"/>
          <w:szCs w:val="32"/>
        </w:rPr>
        <w:t>张鑫   开发区投资促进局局长</w:t>
      </w:r>
    </w:p>
    <w:p w:rsidR="003C254F" w:rsidRPr="000B4A5E" w:rsidRDefault="003C254F" w:rsidP="000B4A5E">
      <w:pPr>
        <w:spacing w:line="560" w:lineRule="exact"/>
        <w:ind w:leftChars="304" w:left="638"/>
        <w:rPr>
          <w:rFonts w:ascii="仿宋_GB2312" w:eastAsia="仿宋_GB2312" w:hAnsi="宋体" w:hint="eastAsia"/>
          <w:sz w:val="32"/>
          <w:szCs w:val="32"/>
        </w:rPr>
      </w:pPr>
      <w:r w:rsidRPr="000B4A5E">
        <w:rPr>
          <w:rFonts w:ascii="仿宋_GB2312" w:eastAsia="仿宋_GB2312" w:hAnsi="宋体" w:hint="eastAsia"/>
          <w:sz w:val="32"/>
          <w:szCs w:val="32"/>
        </w:rPr>
        <w:t>电    话：</w:t>
      </w:r>
      <w:r w:rsidR="00AF7D96" w:rsidRPr="000B4A5E">
        <w:rPr>
          <w:rFonts w:ascii="仿宋_GB2312" w:eastAsia="仿宋_GB2312" w:hAnsi="宋体" w:hint="eastAsia"/>
          <w:sz w:val="32"/>
          <w:szCs w:val="32"/>
        </w:rPr>
        <w:t>18632433658</w:t>
      </w:r>
    </w:p>
    <w:p w:rsidR="003C254F" w:rsidRPr="000B4A5E" w:rsidRDefault="003C254F" w:rsidP="000B4A5E">
      <w:pPr>
        <w:spacing w:line="560" w:lineRule="exact"/>
        <w:ind w:leftChars="304" w:left="638"/>
        <w:rPr>
          <w:rFonts w:ascii="仿宋_GB2312" w:eastAsia="仿宋_GB2312" w:hAnsi="宋体" w:hint="eastAsia"/>
          <w:sz w:val="32"/>
          <w:szCs w:val="32"/>
        </w:rPr>
      </w:pPr>
      <w:r w:rsidRPr="000B4A5E">
        <w:rPr>
          <w:rFonts w:ascii="仿宋_GB2312" w:eastAsia="仿宋_GB2312" w:hAnsi="宋体" w:hint="eastAsia"/>
          <w:sz w:val="32"/>
          <w:szCs w:val="32"/>
        </w:rPr>
        <w:lastRenderedPageBreak/>
        <w:t>传    真：</w:t>
      </w:r>
      <w:r w:rsidR="00AF7D96" w:rsidRPr="000B4A5E">
        <w:rPr>
          <w:rFonts w:ascii="仿宋_GB2312" w:eastAsia="仿宋_GB2312" w:hAnsi="宋体" w:hint="eastAsia"/>
          <w:sz w:val="32"/>
          <w:szCs w:val="32"/>
        </w:rPr>
        <w:t>0314-8035343</w:t>
      </w:r>
    </w:p>
    <w:p w:rsidR="003C254F" w:rsidRPr="000B4A5E" w:rsidRDefault="003C254F" w:rsidP="000B4A5E">
      <w:pPr>
        <w:spacing w:line="560" w:lineRule="exact"/>
        <w:ind w:leftChars="304" w:left="638"/>
        <w:rPr>
          <w:rFonts w:ascii="仿宋_GB2312" w:eastAsia="仿宋_GB2312" w:hAnsi="宋体" w:hint="eastAsia"/>
          <w:sz w:val="32"/>
          <w:szCs w:val="32"/>
        </w:rPr>
      </w:pPr>
      <w:r w:rsidRPr="000B4A5E">
        <w:rPr>
          <w:rFonts w:ascii="仿宋_GB2312" w:eastAsia="仿宋_GB2312" w:hAnsi="宋体" w:hint="eastAsia"/>
          <w:sz w:val="32"/>
          <w:szCs w:val="32"/>
        </w:rPr>
        <w:t>联系单位：</w:t>
      </w:r>
      <w:r w:rsidR="00AF7D96" w:rsidRPr="000B4A5E">
        <w:rPr>
          <w:rFonts w:ascii="仿宋_GB2312" w:eastAsia="仿宋_GB2312" w:hAnsi="宋体" w:hint="eastAsia"/>
          <w:sz w:val="32"/>
          <w:szCs w:val="32"/>
        </w:rPr>
        <w:t>河北丰宁经济开发区管理委员会</w:t>
      </w:r>
    </w:p>
    <w:p w:rsidR="003C254F" w:rsidRPr="000B4A5E" w:rsidRDefault="003C254F" w:rsidP="000B4A5E">
      <w:pPr>
        <w:spacing w:line="560" w:lineRule="exact"/>
        <w:ind w:leftChars="304" w:left="638"/>
        <w:rPr>
          <w:rFonts w:ascii="仿宋_GB2312" w:eastAsia="仿宋_GB2312" w:hAnsi="宋体" w:hint="eastAsia"/>
          <w:sz w:val="32"/>
          <w:szCs w:val="32"/>
        </w:rPr>
      </w:pPr>
      <w:r w:rsidRPr="000B4A5E">
        <w:rPr>
          <w:rFonts w:ascii="仿宋_GB2312" w:eastAsia="仿宋_GB2312" w:hAnsi="宋体" w:hint="eastAsia"/>
          <w:sz w:val="32"/>
          <w:szCs w:val="32"/>
        </w:rPr>
        <w:t>通讯地址：</w:t>
      </w:r>
      <w:r w:rsidR="00AF7D96" w:rsidRPr="000B4A5E">
        <w:rPr>
          <w:rFonts w:ascii="仿宋_GB2312" w:eastAsia="仿宋_GB2312" w:hAnsi="宋体" w:hint="eastAsia"/>
          <w:sz w:val="32"/>
          <w:szCs w:val="32"/>
        </w:rPr>
        <w:t>承德市丰宁满族自治县开发区路1号</w:t>
      </w:r>
    </w:p>
    <w:p w:rsidR="003C254F" w:rsidRPr="000B4A5E" w:rsidRDefault="003C254F" w:rsidP="000B4A5E">
      <w:pPr>
        <w:spacing w:line="560" w:lineRule="exact"/>
        <w:ind w:leftChars="304" w:left="638"/>
        <w:rPr>
          <w:rFonts w:ascii="仿宋_GB2312" w:eastAsia="仿宋_GB2312" w:hAnsi="宋体" w:hint="eastAsia"/>
          <w:sz w:val="32"/>
          <w:szCs w:val="32"/>
        </w:rPr>
      </w:pPr>
      <w:r w:rsidRPr="000B4A5E">
        <w:rPr>
          <w:rFonts w:ascii="仿宋_GB2312" w:eastAsia="仿宋_GB2312" w:hAnsi="宋体" w:hint="eastAsia"/>
          <w:sz w:val="32"/>
          <w:szCs w:val="32"/>
        </w:rPr>
        <w:t>电子邮箱：</w:t>
      </w:r>
      <w:bookmarkEnd w:id="0"/>
      <w:bookmarkEnd w:id="1"/>
      <w:r w:rsidR="00AF7D96" w:rsidRPr="000B4A5E">
        <w:rPr>
          <w:rFonts w:ascii="仿宋_GB2312" w:eastAsia="仿宋_GB2312" w:hAnsi="宋体" w:hint="eastAsia"/>
          <w:sz w:val="32"/>
          <w:szCs w:val="32"/>
        </w:rPr>
        <w:t>hbfnzs@163.com</w:t>
      </w:r>
    </w:p>
    <w:sectPr w:rsidR="003C254F" w:rsidRPr="000B4A5E" w:rsidSect="000120D2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508" w:rsidRDefault="00950508">
      <w:r>
        <w:separator/>
      </w:r>
    </w:p>
  </w:endnote>
  <w:endnote w:type="continuationSeparator" w:id="1">
    <w:p w:rsidR="00950508" w:rsidRDefault="00950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508" w:rsidRDefault="00950508">
      <w:r>
        <w:separator/>
      </w:r>
    </w:p>
  </w:footnote>
  <w:footnote w:type="continuationSeparator" w:id="1">
    <w:p w:rsidR="00950508" w:rsidRDefault="009505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54F" w:rsidRDefault="003C254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75"/>
    <w:rsid w:val="000120D2"/>
    <w:rsid w:val="000957D3"/>
    <w:rsid w:val="000B4A5E"/>
    <w:rsid w:val="000D4BBB"/>
    <w:rsid w:val="00103B23"/>
    <w:rsid w:val="00122897"/>
    <w:rsid w:val="00134AAB"/>
    <w:rsid w:val="002B500E"/>
    <w:rsid w:val="002D0151"/>
    <w:rsid w:val="002F4970"/>
    <w:rsid w:val="00316275"/>
    <w:rsid w:val="00367E84"/>
    <w:rsid w:val="003C254F"/>
    <w:rsid w:val="003F45F6"/>
    <w:rsid w:val="00414FA5"/>
    <w:rsid w:val="00484A8A"/>
    <w:rsid w:val="004B5A88"/>
    <w:rsid w:val="004D0F76"/>
    <w:rsid w:val="004F31DC"/>
    <w:rsid w:val="00540162"/>
    <w:rsid w:val="00547E2C"/>
    <w:rsid w:val="00586AE2"/>
    <w:rsid w:val="00595AEB"/>
    <w:rsid w:val="005A117B"/>
    <w:rsid w:val="005B4817"/>
    <w:rsid w:val="00611E61"/>
    <w:rsid w:val="00621366"/>
    <w:rsid w:val="00667DB3"/>
    <w:rsid w:val="006A0683"/>
    <w:rsid w:val="006F0F51"/>
    <w:rsid w:val="00793DDD"/>
    <w:rsid w:val="007D47BF"/>
    <w:rsid w:val="007E7886"/>
    <w:rsid w:val="00863911"/>
    <w:rsid w:val="00900848"/>
    <w:rsid w:val="00950508"/>
    <w:rsid w:val="00962A59"/>
    <w:rsid w:val="00987A8E"/>
    <w:rsid w:val="009E6F4C"/>
    <w:rsid w:val="009F7101"/>
    <w:rsid w:val="00A62EF5"/>
    <w:rsid w:val="00A744FA"/>
    <w:rsid w:val="00AC5B97"/>
    <w:rsid w:val="00AE2757"/>
    <w:rsid w:val="00AF7D96"/>
    <w:rsid w:val="00B53A15"/>
    <w:rsid w:val="00B62F3A"/>
    <w:rsid w:val="00B736F9"/>
    <w:rsid w:val="00B95224"/>
    <w:rsid w:val="00BE7392"/>
    <w:rsid w:val="00C22062"/>
    <w:rsid w:val="00C41AFD"/>
    <w:rsid w:val="00CD675A"/>
    <w:rsid w:val="00D034EB"/>
    <w:rsid w:val="00D34475"/>
    <w:rsid w:val="00DA268F"/>
    <w:rsid w:val="00DA72F3"/>
    <w:rsid w:val="00E57A89"/>
    <w:rsid w:val="00E85009"/>
    <w:rsid w:val="00F1215B"/>
    <w:rsid w:val="14082B43"/>
    <w:rsid w:val="3B6154EE"/>
    <w:rsid w:val="65717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0D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120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120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586AE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4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966</Words>
  <Characters>127</Characters>
  <Application>Microsoft Office Word</Application>
  <DocSecurity>0</DocSecurity>
  <Lines>1</Lines>
  <Paragraphs>2</Paragraphs>
  <ScaleCrop>false</ScaleCrop>
  <Company>落雪梨花——扬帆技术论坛更新版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附件3：拟发布项目介绍格式</dc:title>
  <dc:creator>user</dc:creator>
  <cp:lastModifiedBy>lenovo</cp:lastModifiedBy>
  <cp:revision>9</cp:revision>
  <cp:lastPrinted>2020-03-04T01:46:00Z</cp:lastPrinted>
  <dcterms:created xsi:type="dcterms:W3CDTF">2020-04-30T07:20:00Z</dcterms:created>
  <dcterms:modified xsi:type="dcterms:W3CDTF">2020-05-06T07:34:00Z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